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672" w:rsidRPr="007F6BB2" w:rsidRDefault="007E6672" w:rsidP="00075799">
      <w:pPr>
        <w:overflowPunct w:val="0"/>
        <w:jc w:val="left"/>
        <w:rPr>
          <w:sz w:val="32"/>
          <w:szCs w:val="32"/>
        </w:rPr>
      </w:pPr>
      <w:r w:rsidRPr="007F6BB2">
        <w:rPr>
          <w:rFonts w:hint="eastAsia"/>
          <w:sz w:val="32"/>
          <w:szCs w:val="32"/>
        </w:rPr>
        <w:t>附件</w:t>
      </w:r>
      <w:r w:rsidRPr="007F6BB2">
        <w:rPr>
          <w:rFonts w:hint="eastAsia"/>
          <w:sz w:val="32"/>
          <w:szCs w:val="32"/>
        </w:rPr>
        <w:t>1</w:t>
      </w:r>
    </w:p>
    <w:p w:rsidR="007E6672" w:rsidRDefault="007E6672" w:rsidP="00075799">
      <w:pPr>
        <w:overflowPunct w:val="0"/>
        <w:jc w:val="center"/>
        <w:rPr>
          <w:b/>
          <w:sz w:val="52"/>
          <w:szCs w:val="52"/>
        </w:rPr>
      </w:pPr>
    </w:p>
    <w:p w:rsidR="007E6672" w:rsidRDefault="007E6672" w:rsidP="00075799">
      <w:pPr>
        <w:overflowPunct w:val="0"/>
        <w:jc w:val="center"/>
        <w:rPr>
          <w:b/>
          <w:sz w:val="52"/>
          <w:szCs w:val="52"/>
        </w:rPr>
      </w:pPr>
    </w:p>
    <w:p w:rsidR="007E6672" w:rsidRPr="009C3C31" w:rsidRDefault="007E6672" w:rsidP="00075799">
      <w:pPr>
        <w:overflowPunct w:val="0"/>
        <w:jc w:val="center"/>
        <w:rPr>
          <w:b/>
          <w:sz w:val="48"/>
          <w:szCs w:val="48"/>
        </w:rPr>
      </w:pPr>
      <w:r w:rsidRPr="009C3C31">
        <w:rPr>
          <w:rFonts w:hint="eastAsia"/>
          <w:b/>
          <w:sz w:val="48"/>
          <w:szCs w:val="48"/>
        </w:rPr>
        <w:t>省级财政</w:t>
      </w:r>
      <w:r w:rsidR="009C3C31" w:rsidRPr="009C3C31">
        <w:rPr>
          <w:rFonts w:hint="eastAsia"/>
          <w:b/>
          <w:sz w:val="48"/>
          <w:szCs w:val="48"/>
        </w:rPr>
        <w:t>整体支出</w:t>
      </w:r>
      <w:r w:rsidR="00C65BA1" w:rsidRPr="009C3C31">
        <w:rPr>
          <w:rFonts w:hint="eastAsia"/>
          <w:b/>
          <w:sz w:val="48"/>
          <w:szCs w:val="48"/>
        </w:rPr>
        <w:t>绩效</w:t>
      </w:r>
      <w:r w:rsidRPr="009C3C31">
        <w:rPr>
          <w:rFonts w:hint="eastAsia"/>
          <w:b/>
          <w:sz w:val="48"/>
          <w:szCs w:val="48"/>
        </w:rPr>
        <w:t>自评报告</w:t>
      </w:r>
    </w:p>
    <w:p w:rsidR="007E6672" w:rsidRDefault="007E6672" w:rsidP="00075799">
      <w:pPr>
        <w:overflowPunct w:val="0"/>
      </w:pPr>
    </w:p>
    <w:p w:rsidR="007E6672" w:rsidRDefault="007E6672" w:rsidP="00075799">
      <w:pPr>
        <w:overflowPunct w:val="0"/>
      </w:pPr>
    </w:p>
    <w:p w:rsidR="007E6672" w:rsidRDefault="007E6672" w:rsidP="00075799">
      <w:pPr>
        <w:overflowPunct w:val="0"/>
      </w:pPr>
    </w:p>
    <w:p w:rsidR="007E6672" w:rsidRDefault="007E6672" w:rsidP="00075799">
      <w:pPr>
        <w:overflowPunct w:val="0"/>
        <w:rPr>
          <w:sz w:val="32"/>
          <w:szCs w:val="32"/>
        </w:rPr>
      </w:pPr>
    </w:p>
    <w:p w:rsidR="007E6672" w:rsidRDefault="007E6672" w:rsidP="00075799">
      <w:pPr>
        <w:overflowPunct w:val="0"/>
        <w:rPr>
          <w:sz w:val="32"/>
          <w:szCs w:val="32"/>
        </w:rPr>
      </w:pPr>
    </w:p>
    <w:p w:rsidR="007E6672" w:rsidRDefault="007E6672" w:rsidP="00075799">
      <w:pPr>
        <w:overflowPunct w:val="0"/>
        <w:rPr>
          <w:sz w:val="32"/>
          <w:szCs w:val="32"/>
        </w:rPr>
      </w:pPr>
    </w:p>
    <w:p w:rsidR="007E6672" w:rsidRPr="00605F82" w:rsidRDefault="009C3C31" w:rsidP="00075799">
      <w:pPr>
        <w:overflowPunct w:val="0"/>
        <w:ind w:firstLineChars="400" w:firstLine="1280"/>
        <w:jc w:val="left"/>
        <w:rPr>
          <w:sz w:val="32"/>
          <w:szCs w:val="32"/>
        </w:rPr>
      </w:pPr>
      <w:r>
        <w:rPr>
          <w:rFonts w:hint="eastAsia"/>
          <w:sz w:val="32"/>
          <w:szCs w:val="32"/>
        </w:rPr>
        <w:t>单位名称</w:t>
      </w:r>
      <w:r w:rsidR="007E6672" w:rsidRPr="00605F82">
        <w:rPr>
          <w:rFonts w:hint="eastAsia"/>
          <w:sz w:val="32"/>
          <w:szCs w:val="32"/>
        </w:rPr>
        <w:t>（公章）：</w:t>
      </w:r>
    </w:p>
    <w:p w:rsidR="007E6672" w:rsidRPr="00605F82" w:rsidRDefault="007E6672" w:rsidP="00075799">
      <w:pPr>
        <w:overflowPunct w:val="0"/>
        <w:ind w:firstLineChars="400" w:firstLine="1280"/>
        <w:jc w:val="left"/>
        <w:rPr>
          <w:sz w:val="32"/>
          <w:szCs w:val="32"/>
        </w:rPr>
      </w:pPr>
      <w:r w:rsidRPr="00605F82">
        <w:rPr>
          <w:rFonts w:hint="eastAsia"/>
          <w:sz w:val="32"/>
          <w:szCs w:val="32"/>
        </w:rPr>
        <w:t>填报人：</w:t>
      </w:r>
      <w:r>
        <w:rPr>
          <w:rFonts w:hint="eastAsia"/>
          <w:sz w:val="32"/>
          <w:szCs w:val="32"/>
        </w:rPr>
        <w:t>周吉英</w:t>
      </w:r>
    </w:p>
    <w:p w:rsidR="007E6672" w:rsidRPr="00605F82" w:rsidRDefault="007E6672" w:rsidP="00075799">
      <w:pPr>
        <w:overflowPunct w:val="0"/>
        <w:ind w:firstLineChars="400" w:firstLine="1280"/>
        <w:jc w:val="left"/>
        <w:rPr>
          <w:sz w:val="32"/>
          <w:szCs w:val="32"/>
        </w:rPr>
      </w:pPr>
      <w:r w:rsidRPr="00605F82">
        <w:rPr>
          <w:rFonts w:hint="eastAsia"/>
          <w:sz w:val="32"/>
          <w:szCs w:val="32"/>
        </w:rPr>
        <w:t>联系电话：</w:t>
      </w:r>
      <w:r>
        <w:rPr>
          <w:rFonts w:hint="eastAsia"/>
          <w:sz w:val="32"/>
          <w:szCs w:val="32"/>
        </w:rPr>
        <w:t>020-</w:t>
      </w:r>
      <w:r w:rsidR="001B5912">
        <w:rPr>
          <w:rFonts w:hint="eastAsia"/>
          <w:sz w:val="32"/>
          <w:szCs w:val="32"/>
        </w:rPr>
        <w:t>31650023</w:t>
      </w:r>
    </w:p>
    <w:p w:rsidR="007E6672" w:rsidRDefault="007E6672" w:rsidP="00075799">
      <w:pPr>
        <w:overflowPunct w:val="0"/>
        <w:ind w:firstLineChars="400" w:firstLine="1280"/>
        <w:jc w:val="left"/>
        <w:rPr>
          <w:sz w:val="32"/>
          <w:szCs w:val="32"/>
        </w:rPr>
      </w:pPr>
      <w:r w:rsidRPr="00605F82">
        <w:rPr>
          <w:rFonts w:hint="eastAsia"/>
          <w:sz w:val="32"/>
          <w:szCs w:val="32"/>
        </w:rPr>
        <w:t>填报日期：</w:t>
      </w:r>
      <w:r>
        <w:rPr>
          <w:rFonts w:hint="eastAsia"/>
          <w:sz w:val="32"/>
          <w:szCs w:val="32"/>
        </w:rPr>
        <w:t>201</w:t>
      </w:r>
      <w:r w:rsidR="00602A78">
        <w:rPr>
          <w:rFonts w:hint="eastAsia"/>
          <w:sz w:val="32"/>
          <w:szCs w:val="32"/>
        </w:rPr>
        <w:t>9</w:t>
      </w:r>
      <w:r>
        <w:rPr>
          <w:rFonts w:hint="eastAsia"/>
          <w:sz w:val="32"/>
          <w:szCs w:val="32"/>
        </w:rPr>
        <w:t>年</w:t>
      </w:r>
      <w:r w:rsidR="00602A78">
        <w:rPr>
          <w:rFonts w:hint="eastAsia"/>
          <w:sz w:val="32"/>
          <w:szCs w:val="32"/>
        </w:rPr>
        <w:t>4</w:t>
      </w:r>
      <w:r>
        <w:rPr>
          <w:rFonts w:hint="eastAsia"/>
          <w:sz w:val="32"/>
          <w:szCs w:val="32"/>
        </w:rPr>
        <w:t>月</w:t>
      </w:r>
      <w:r w:rsidR="00283C0E">
        <w:rPr>
          <w:rFonts w:hint="eastAsia"/>
          <w:sz w:val="32"/>
          <w:szCs w:val="32"/>
        </w:rPr>
        <w:t>2</w:t>
      </w:r>
      <w:r w:rsidR="0021540F">
        <w:rPr>
          <w:rFonts w:hint="eastAsia"/>
          <w:sz w:val="32"/>
          <w:szCs w:val="32"/>
        </w:rPr>
        <w:t>8</w:t>
      </w:r>
      <w:r>
        <w:rPr>
          <w:rFonts w:hint="eastAsia"/>
          <w:sz w:val="32"/>
          <w:szCs w:val="32"/>
        </w:rPr>
        <w:t>日</w:t>
      </w:r>
    </w:p>
    <w:p w:rsidR="007E6672" w:rsidRDefault="007E6672" w:rsidP="00075799">
      <w:pPr>
        <w:overflowPunct w:val="0"/>
        <w:ind w:firstLineChars="400" w:firstLine="1280"/>
        <w:jc w:val="left"/>
        <w:rPr>
          <w:sz w:val="32"/>
          <w:szCs w:val="32"/>
        </w:rPr>
      </w:pPr>
    </w:p>
    <w:p w:rsidR="007E6672" w:rsidRDefault="007E6672" w:rsidP="00075799">
      <w:pPr>
        <w:overflowPunct w:val="0"/>
        <w:ind w:firstLineChars="400" w:firstLine="1280"/>
        <w:jc w:val="left"/>
        <w:rPr>
          <w:sz w:val="32"/>
          <w:szCs w:val="32"/>
        </w:rPr>
      </w:pPr>
    </w:p>
    <w:p w:rsidR="007E6672" w:rsidRDefault="007E6672" w:rsidP="00075799">
      <w:pPr>
        <w:overflowPunct w:val="0"/>
        <w:ind w:firstLineChars="400" w:firstLine="1280"/>
        <w:jc w:val="left"/>
        <w:rPr>
          <w:sz w:val="32"/>
          <w:szCs w:val="32"/>
        </w:rPr>
      </w:pPr>
    </w:p>
    <w:p w:rsidR="007E6672" w:rsidRDefault="007E6672" w:rsidP="00075799">
      <w:pPr>
        <w:overflowPunct w:val="0"/>
        <w:ind w:firstLineChars="400" w:firstLine="1280"/>
        <w:jc w:val="left"/>
        <w:rPr>
          <w:sz w:val="32"/>
          <w:szCs w:val="32"/>
        </w:rPr>
      </w:pPr>
    </w:p>
    <w:p w:rsidR="007E6672" w:rsidRDefault="007E6672" w:rsidP="00075799">
      <w:pPr>
        <w:overflowPunct w:val="0"/>
        <w:ind w:firstLineChars="400" w:firstLine="1280"/>
        <w:jc w:val="left"/>
        <w:rPr>
          <w:sz w:val="32"/>
          <w:szCs w:val="32"/>
        </w:rPr>
      </w:pPr>
    </w:p>
    <w:p w:rsidR="007E6672" w:rsidRDefault="007E6672" w:rsidP="00075799">
      <w:pPr>
        <w:overflowPunct w:val="0"/>
        <w:ind w:firstLineChars="400" w:firstLine="1280"/>
        <w:jc w:val="left"/>
        <w:rPr>
          <w:sz w:val="32"/>
          <w:szCs w:val="32"/>
        </w:rPr>
      </w:pPr>
    </w:p>
    <w:p w:rsidR="00D02269" w:rsidRPr="0033074F" w:rsidRDefault="00D02269" w:rsidP="00075799">
      <w:pPr>
        <w:overflowPunct w:val="0"/>
        <w:ind w:firstLineChars="400" w:firstLine="1280"/>
        <w:jc w:val="left"/>
        <w:rPr>
          <w:sz w:val="32"/>
          <w:szCs w:val="32"/>
        </w:rPr>
      </w:pPr>
    </w:p>
    <w:p w:rsidR="00D02269" w:rsidRDefault="00D02269" w:rsidP="00075799">
      <w:pPr>
        <w:overflowPunct w:val="0"/>
        <w:ind w:firstLineChars="400" w:firstLine="1280"/>
        <w:jc w:val="left"/>
        <w:rPr>
          <w:sz w:val="32"/>
          <w:szCs w:val="32"/>
        </w:rPr>
      </w:pPr>
    </w:p>
    <w:p w:rsidR="007E6672" w:rsidRDefault="007E6672" w:rsidP="00075799">
      <w:pPr>
        <w:overflowPunct w:val="0"/>
        <w:ind w:firstLineChars="400" w:firstLine="1280"/>
        <w:jc w:val="left"/>
        <w:rPr>
          <w:sz w:val="32"/>
          <w:szCs w:val="32"/>
        </w:rPr>
      </w:pPr>
    </w:p>
    <w:p w:rsidR="007E6672" w:rsidRPr="00D15099" w:rsidRDefault="007E6672" w:rsidP="00075799">
      <w:pPr>
        <w:overflowPunct w:val="0"/>
        <w:ind w:firstLine="800"/>
        <w:jc w:val="left"/>
        <w:rPr>
          <w:rFonts w:ascii="黑体" w:eastAsia="黑体"/>
          <w:sz w:val="32"/>
          <w:szCs w:val="32"/>
        </w:rPr>
      </w:pPr>
      <w:r w:rsidRPr="00D15099">
        <w:rPr>
          <w:rFonts w:ascii="黑体" w:eastAsia="黑体" w:hint="eastAsia"/>
          <w:sz w:val="32"/>
          <w:szCs w:val="32"/>
        </w:rPr>
        <w:lastRenderedPageBreak/>
        <w:t>一、</w:t>
      </w:r>
      <w:r w:rsidR="00D02269">
        <w:rPr>
          <w:rFonts w:ascii="黑体" w:eastAsia="黑体" w:hint="eastAsia"/>
          <w:sz w:val="32"/>
          <w:szCs w:val="32"/>
        </w:rPr>
        <w:t>部门基本情况</w:t>
      </w:r>
    </w:p>
    <w:p w:rsidR="007E6672" w:rsidRPr="00925DC3" w:rsidRDefault="007E6672" w:rsidP="00D1509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spacing w:line="360" w:lineRule="auto"/>
        <w:ind w:firstLineChars="200" w:firstLine="640"/>
        <w:rPr>
          <w:rFonts w:ascii="仿宋_GB2312" w:eastAsia="仿宋_GB2312" w:hAnsi="宋体" w:cs="Times New Roman"/>
          <w:color w:val="000000"/>
          <w:sz w:val="32"/>
          <w:szCs w:val="32"/>
          <w:shd w:val="clear" w:color="FFFFFF" w:fill="FFFFFF"/>
        </w:rPr>
      </w:pPr>
      <w:r w:rsidRPr="00925DC3">
        <w:rPr>
          <w:rFonts w:ascii="仿宋_GB2312" w:eastAsia="仿宋_GB2312" w:hAnsi="宋体" w:cs="Times New Roman" w:hint="eastAsia"/>
          <w:color w:val="000000"/>
          <w:sz w:val="32"/>
          <w:szCs w:val="32"/>
          <w:shd w:val="clear" w:color="FFFFFF" w:fill="FFFFFF"/>
        </w:rPr>
        <w:t>（一）</w:t>
      </w:r>
      <w:r w:rsidR="00D02269" w:rsidRPr="00925DC3">
        <w:rPr>
          <w:rFonts w:ascii="仿宋_GB2312" w:eastAsia="仿宋_GB2312" w:hAnsi="宋体" w:cs="Times New Roman" w:hint="eastAsia"/>
          <w:color w:val="000000"/>
          <w:sz w:val="32"/>
          <w:szCs w:val="32"/>
          <w:shd w:val="clear" w:color="FFFFFF" w:fill="FFFFFF"/>
        </w:rPr>
        <w:t>部门职能</w:t>
      </w:r>
    </w:p>
    <w:p w:rsidR="0033074F" w:rsidRPr="0066194A" w:rsidRDefault="0033074F" w:rsidP="009B3C5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50" w:firstLine="800"/>
        <w:rPr>
          <w:rFonts w:ascii="仿宋_GB2312" w:eastAsia="仿宋_GB2312" w:hAnsi="仿宋_GB2312" w:cs="仿宋_GB2312"/>
          <w:sz w:val="32"/>
          <w:szCs w:val="32"/>
        </w:rPr>
      </w:pPr>
      <w:bookmarkStart w:id="0" w:name="_GoBack"/>
      <w:bookmarkEnd w:id="0"/>
      <w:r w:rsidRPr="00CD4C92">
        <w:rPr>
          <w:rFonts w:ascii="仿宋_GB2312" w:eastAsia="仿宋_GB2312" w:hint="eastAsia"/>
          <w:kern w:val="24"/>
          <w:sz w:val="32"/>
          <w:szCs w:val="32"/>
        </w:rPr>
        <w:t>广东省人民检察院广州铁路运输分院（以下简称广铁分院）是国家的法律监督机关，辖有广州、肇庆、长沙、衡阳、怀化五个</w:t>
      </w:r>
      <w:proofErr w:type="gramStart"/>
      <w:r w:rsidRPr="00CD4C92">
        <w:rPr>
          <w:rFonts w:ascii="仿宋_GB2312" w:eastAsia="仿宋_GB2312" w:hint="eastAsia"/>
          <w:kern w:val="24"/>
          <w:sz w:val="32"/>
          <w:szCs w:val="32"/>
        </w:rPr>
        <w:t>铁</w:t>
      </w:r>
      <w:r w:rsidRPr="00CD4C92">
        <w:rPr>
          <w:rFonts w:ascii="仿宋_GB2312" w:eastAsia="仿宋_GB2312"/>
          <w:kern w:val="24"/>
          <w:sz w:val="32"/>
          <w:szCs w:val="32"/>
        </w:rPr>
        <w:t>检基层</w:t>
      </w:r>
      <w:proofErr w:type="gramEnd"/>
      <w:r w:rsidRPr="00CD4C92">
        <w:rPr>
          <w:rFonts w:ascii="仿宋_GB2312" w:eastAsia="仿宋_GB2312"/>
          <w:kern w:val="24"/>
          <w:sz w:val="32"/>
          <w:szCs w:val="32"/>
        </w:rPr>
        <w:t>院。2012年6月，广铁检察机关</w:t>
      </w:r>
      <w:r w:rsidRPr="00CD4C92">
        <w:rPr>
          <w:rFonts w:ascii="仿宋_GB2312" w:eastAsia="仿宋_GB2312" w:hint="eastAsia"/>
          <w:kern w:val="24"/>
          <w:sz w:val="32"/>
          <w:szCs w:val="32"/>
        </w:rPr>
        <w:t>与</w:t>
      </w:r>
      <w:r w:rsidRPr="00CD4C92">
        <w:rPr>
          <w:rFonts w:ascii="仿宋_GB2312" w:eastAsia="仿宋_GB2312"/>
          <w:kern w:val="24"/>
          <w:sz w:val="32"/>
          <w:szCs w:val="32"/>
        </w:rPr>
        <w:t>铁路企业分离，正式纳入国家司法管理体系，广铁分院及广州、肇庆院移交广东省委、省检察院管理；长沙、衡阳、怀化院</w:t>
      </w:r>
      <w:r w:rsidRPr="00CD4C92">
        <w:rPr>
          <w:rFonts w:ascii="仿宋_GB2312" w:eastAsia="仿宋_GB2312" w:hint="eastAsia"/>
          <w:kern w:val="24"/>
          <w:sz w:val="32"/>
          <w:szCs w:val="32"/>
        </w:rPr>
        <w:t>移交湖南省委、省检察院管理。按照高检院有关规定，广铁分院继续领导长沙、衡阳、怀化院检察业务工作。</w:t>
      </w:r>
    </w:p>
    <w:p w:rsidR="0033074F" w:rsidRPr="00CD4C92" w:rsidRDefault="0033074F" w:rsidP="0033074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640"/>
        <w:rPr>
          <w:rFonts w:ascii="仿宋_GB2312" w:eastAsia="仿宋_GB2312"/>
          <w:kern w:val="24"/>
          <w:sz w:val="32"/>
          <w:szCs w:val="32"/>
        </w:rPr>
      </w:pPr>
      <w:r w:rsidRPr="00CD4C92">
        <w:rPr>
          <w:rFonts w:ascii="仿宋_GB2312" w:eastAsia="仿宋_GB2312" w:hint="eastAsia"/>
          <w:kern w:val="24"/>
          <w:sz w:val="32"/>
          <w:szCs w:val="32"/>
        </w:rPr>
        <w:t>主要职责如下：</w:t>
      </w:r>
    </w:p>
    <w:p w:rsidR="0033074F" w:rsidRPr="00CD4C92" w:rsidRDefault="0033074F" w:rsidP="0033074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640"/>
        <w:rPr>
          <w:rFonts w:ascii="仿宋_GB2312" w:eastAsia="仿宋_GB2312"/>
          <w:kern w:val="24"/>
          <w:sz w:val="32"/>
          <w:szCs w:val="32"/>
        </w:rPr>
      </w:pPr>
      <w:r>
        <w:rPr>
          <w:rFonts w:ascii="仿宋_GB2312" w:eastAsia="仿宋_GB2312" w:hint="eastAsia"/>
          <w:kern w:val="24"/>
          <w:sz w:val="32"/>
          <w:szCs w:val="32"/>
        </w:rPr>
        <w:t>1．</w:t>
      </w:r>
      <w:r w:rsidRPr="00CD4C92">
        <w:rPr>
          <w:rFonts w:ascii="仿宋_GB2312" w:eastAsia="仿宋_GB2312" w:hint="eastAsia"/>
          <w:kern w:val="24"/>
          <w:sz w:val="32"/>
          <w:szCs w:val="32"/>
        </w:rPr>
        <w:t>对于铁路公安机关侦查的案件进行审查，对犯罪嫌疑人决定是否批准逮捕、起诉或者不予起诉，并对</w:t>
      </w:r>
      <w:proofErr w:type="gramStart"/>
      <w:r w:rsidRPr="00CD4C92">
        <w:rPr>
          <w:rFonts w:ascii="仿宋_GB2312" w:eastAsia="仿宋_GB2312" w:hint="eastAsia"/>
          <w:kern w:val="24"/>
          <w:sz w:val="32"/>
          <w:szCs w:val="32"/>
        </w:rPr>
        <w:t>侦查机</w:t>
      </w:r>
      <w:proofErr w:type="gramEnd"/>
      <w:r w:rsidRPr="00CD4C92">
        <w:rPr>
          <w:rFonts w:ascii="仿宋_GB2312" w:eastAsia="仿宋_GB2312" w:hint="eastAsia"/>
          <w:kern w:val="24"/>
          <w:sz w:val="32"/>
          <w:szCs w:val="32"/>
        </w:rPr>
        <w:t>关的侦查活动实行法律监督。</w:t>
      </w:r>
    </w:p>
    <w:p w:rsidR="0033074F" w:rsidRPr="00CD4C92" w:rsidRDefault="0033074F" w:rsidP="0033074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640"/>
        <w:rPr>
          <w:rFonts w:ascii="仿宋_GB2312" w:eastAsia="仿宋_GB2312"/>
          <w:kern w:val="24"/>
          <w:sz w:val="32"/>
          <w:szCs w:val="32"/>
        </w:rPr>
      </w:pPr>
      <w:r>
        <w:rPr>
          <w:rFonts w:ascii="仿宋_GB2312" w:eastAsia="仿宋_GB2312" w:hint="eastAsia"/>
          <w:kern w:val="24"/>
          <w:sz w:val="32"/>
          <w:szCs w:val="32"/>
        </w:rPr>
        <w:t>2.</w:t>
      </w:r>
      <w:r w:rsidRPr="00CD4C92">
        <w:rPr>
          <w:rFonts w:ascii="仿宋_GB2312" w:eastAsia="仿宋_GB2312" w:hint="eastAsia"/>
          <w:kern w:val="24"/>
          <w:sz w:val="32"/>
          <w:szCs w:val="32"/>
        </w:rPr>
        <w:t>对于刑事案件提起公诉，出庭支持公诉，对铁路法院的刑事审判活动实行法律监督。</w:t>
      </w:r>
    </w:p>
    <w:p w:rsidR="0033074F" w:rsidRPr="00CD4C92" w:rsidRDefault="0033074F" w:rsidP="0033074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640"/>
        <w:rPr>
          <w:rFonts w:ascii="仿宋_GB2312" w:eastAsia="仿宋_GB2312"/>
          <w:kern w:val="24"/>
          <w:sz w:val="32"/>
          <w:szCs w:val="32"/>
        </w:rPr>
      </w:pPr>
      <w:r>
        <w:rPr>
          <w:rFonts w:ascii="仿宋_GB2312" w:eastAsia="仿宋_GB2312" w:hint="eastAsia"/>
          <w:kern w:val="24"/>
          <w:sz w:val="32"/>
          <w:szCs w:val="32"/>
        </w:rPr>
        <w:t>3.</w:t>
      </w:r>
      <w:r w:rsidRPr="00CD4C92">
        <w:rPr>
          <w:rFonts w:ascii="仿宋_GB2312" w:eastAsia="仿宋_GB2312" w:hint="eastAsia"/>
          <w:kern w:val="24"/>
          <w:sz w:val="32"/>
          <w:szCs w:val="32"/>
        </w:rPr>
        <w:t>对于广州铁路中级法院、广州知识产权法院、广州海事法院审理的民事、行政诉讼案件实行法律监督。</w:t>
      </w:r>
    </w:p>
    <w:p w:rsidR="0033074F" w:rsidRPr="00CD4C92" w:rsidRDefault="0033074F" w:rsidP="0033074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640"/>
        <w:rPr>
          <w:rFonts w:ascii="仿宋_GB2312" w:eastAsia="仿宋_GB2312"/>
          <w:kern w:val="24"/>
          <w:sz w:val="32"/>
          <w:szCs w:val="32"/>
        </w:rPr>
      </w:pPr>
      <w:r>
        <w:rPr>
          <w:rFonts w:ascii="仿宋_GB2312" w:eastAsia="仿宋_GB2312" w:hint="eastAsia"/>
          <w:kern w:val="24"/>
          <w:sz w:val="32"/>
          <w:szCs w:val="32"/>
        </w:rPr>
        <w:t>4.</w:t>
      </w:r>
      <w:r w:rsidRPr="00CD4C92">
        <w:rPr>
          <w:rFonts w:ascii="仿宋_GB2312" w:eastAsia="仿宋_GB2312" w:hint="eastAsia"/>
          <w:kern w:val="24"/>
          <w:sz w:val="32"/>
          <w:szCs w:val="32"/>
        </w:rPr>
        <w:t>对执行机关刑事执行活动实行法律监督。</w:t>
      </w:r>
    </w:p>
    <w:p w:rsidR="00075799" w:rsidRDefault="0033074F" w:rsidP="0033074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spacing w:line="360" w:lineRule="auto"/>
        <w:ind w:firstLineChars="200" w:firstLine="640"/>
        <w:rPr>
          <w:rFonts w:ascii="仿宋_GB2312" w:eastAsia="仿宋_GB2312" w:hAnsi="宋体" w:cs="Times New Roman"/>
          <w:color w:val="000000"/>
          <w:sz w:val="32"/>
          <w:szCs w:val="32"/>
          <w:shd w:val="clear" w:color="FFFFFF" w:fill="FFFFFF"/>
        </w:rPr>
      </w:pPr>
      <w:r>
        <w:rPr>
          <w:rFonts w:ascii="仿宋_GB2312" w:eastAsia="仿宋_GB2312" w:hint="eastAsia"/>
          <w:kern w:val="24"/>
          <w:sz w:val="32"/>
          <w:szCs w:val="32"/>
        </w:rPr>
        <w:t>5.</w:t>
      </w:r>
      <w:r w:rsidRPr="00CD4C92">
        <w:rPr>
          <w:rFonts w:ascii="仿宋_GB2312" w:eastAsia="仿宋_GB2312" w:hint="eastAsia"/>
          <w:kern w:val="24"/>
          <w:sz w:val="32"/>
          <w:szCs w:val="32"/>
        </w:rPr>
        <w:t>依法保障公民对违法的国家工作人员提出控告、申诉的权利，追究侵犯公民的人身权利、民主权利和其他权利的人的法律责任，受理公民的控告、检举和申诉。</w:t>
      </w:r>
    </w:p>
    <w:p w:rsidR="007E6672" w:rsidRPr="00925DC3" w:rsidRDefault="007E6672" w:rsidP="0007579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spacing w:line="360" w:lineRule="auto"/>
        <w:ind w:firstLineChars="200" w:firstLine="640"/>
        <w:rPr>
          <w:rFonts w:ascii="仿宋_GB2312" w:eastAsia="仿宋_GB2312" w:hAnsi="宋体" w:cs="Times New Roman"/>
          <w:color w:val="000000"/>
          <w:sz w:val="32"/>
          <w:szCs w:val="32"/>
          <w:shd w:val="clear" w:color="FFFFFF" w:fill="FFFFFF"/>
        </w:rPr>
      </w:pPr>
      <w:r w:rsidRPr="00925DC3">
        <w:rPr>
          <w:rFonts w:ascii="仿宋_GB2312" w:eastAsia="仿宋_GB2312" w:hAnsi="宋体" w:cs="Times New Roman" w:hint="eastAsia"/>
          <w:color w:val="000000"/>
          <w:sz w:val="32"/>
          <w:szCs w:val="32"/>
          <w:shd w:val="clear" w:color="FFFFFF" w:fill="FFFFFF"/>
        </w:rPr>
        <w:t>（二）</w:t>
      </w:r>
      <w:r w:rsidR="00354FCD" w:rsidRPr="00925DC3">
        <w:rPr>
          <w:rFonts w:ascii="仿宋_GB2312" w:eastAsia="仿宋_GB2312" w:hAnsi="宋体" w:cs="Times New Roman" w:hint="eastAsia"/>
          <w:color w:val="000000"/>
          <w:sz w:val="32"/>
          <w:szCs w:val="32"/>
          <w:shd w:val="clear" w:color="FFFFFF" w:fill="FFFFFF"/>
        </w:rPr>
        <w:t>年度总体工作和重点工作任务</w:t>
      </w:r>
    </w:p>
    <w:p w:rsidR="007E6672" w:rsidRDefault="007E6672" w:rsidP="0007579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spacing w:line="360" w:lineRule="auto"/>
        <w:ind w:firstLineChars="200" w:firstLine="640"/>
        <w:rPr>
          <w:rFonts w:ascii="仿宋_GB2312" w:eastAsia="仿宋_GB2312" w:hAnsi="宋体" w:cs="Times New Roman"/>
          <w:color w:val="000000"/>
          <w:sz w:val="32"/>
          <w:szCs w:val="32"/>
          <w:shd w:val="clear" w:color="FFFFFF" w:fill="FFFFFF"/>
        </w:rPr>
      </w:pPr>
      <w:r>
        <w:rPr>
          <w:rFonts w:ascii="仿宋_GB2312" w:eastAsia="仿宋_GB2312" w:hAnsi="宋体" w:cs="Times New Roman" w:hint="eastAsia"/>
          <w:color w:val="000000"/>
          <w:sz w:val="32"/>
          <w:szCs w:val="32"/>
          <w:shd w:val="clear" w:color="FFFFFF" w:fill="FFFFFF"/>
        </w:rPr>
        <w:lastRenderedPageBreak/>
        <w:t>依照中央政法委委员会和最高人民检察院的改革要求，落实省委全面深化改革领导小组的工作部署，配合我省铁路法院集中管辖广州市行政案件的改革进程，尽快对我省铁路检察院的管辖范围进行相应的调整，切实履行法律赋予的检察机关对人民法院</w:t>
      </w:r>
      <w:r w:rsidR="00326399">
        <w:rPr>
          <w:rFonts w:ascii="仿宋_GB2312" w:eastAsia="仿宋_GB2312" w:hAnsi="宋体" w:cs="Times New Roman" w:hint="eastAsia"/>
          <w:color w:val="000000"/>
          <w:sz w:val="32"/>
          <w:szCs w:val="32"/>
          <w:shd w:val="clear" w:color="FFFFFF" w:fill="FFFFFF"/>
        </w:rPr>
        <w:t>刑事、民事、</w:t>
      </w:r>
      <w:r>
        <w:rPr>
          <w:rFonts w:ascii="仿宋_GB2312" w:eastAsia="仿宋_GB2312" w:hAnsi="宋体" w:cs="Times New Roman" w:hint="eastAsia"/>
          <w:color w:val="000000"/>
          <w:sz w:val="32"/>
          <w:szCs w:val="32"/>
          <w:shd w:val="clear" w:color="FFFFFF" w:fill="FFFFFF"/>
        </w:rPr>
        <w:t>行政诉讼</w:t>
      </w:r>
      <w:r w:rsidR="00326399">
        <w:rPr>
          <w:rFonts w:ascii="仿宋_GB2312" w:eastAsia="仿宋_GB2312" w:hAnsi="宋体" w:cs="Times New Roman" w:hint="eastAsia"/>
          <w:color w:val="000000"/>
          <w:sz w:val="32"/>
          <w:szCs w:val="32"/>
          <w:shd w:val="clear" w:color="FFFFFF" w:fill="FFFFFF"/>
        </w:rPr>
        <w:t>和执行</w:t>
      </w:r>
      <w:r>
        <w:rPr>
          <w:rFonts w:ascii="仿宋_GB2312" w:eastAsia="仿宋_GB2312" w:hAnsi="宋体" w:cs="Times New Roman" w:hint="eastAsia"/>
          <w:color w:val="000000"/>
          <w:sz w:val="32"/>
          <w:szCs w:val="32"/>
          <w:shd w:val="clear" w:color="FFFFFF" w:fill="FFFFFF"/>
        </w:rPr>
        <w:t>活动的监督职责</w:t>
      </w:r>
      <w:r w:rsidR="003E6B7D" w:rsidRPr="00925DC3">
        <w:rPr>
          <w:rFonts w:ascii="仿宋_GB2312" w:eastAsia="仿宋_GB2312" w:hAnsi="宋体" w:cs="Times New Roman" w:hint="eastAsia"/>
          <w:color w:val="000000"/>
          <w:sz w:val="32"/>
          <w:szCs w:val="32"/>
          <w:shd w:val="clear" w:color="FFFFFF" w:fill="FFFFFF"/>
        </w:rPr>
        <w:t>。</w:t>
      </w:r>
      <w:r>
        <w:rPr>
          <w:rFonts w:ascii="仿宋_GB2312" w:eastAsia="仿宋_GB2312" w:hAnsi="宋体" w:cs="Times New Roman" w:hint="eastAsia"/>
          <w:color w:val="000000"/>
          <w:sz w:val="32"/>
          <w:szCs w:val="32"/>
          <w:shd w:val="clear" w:color="FFFFFF" w:fill="FFFFFF"/>
        </w:rPr>
        <w:t>我省两级铁路检察院在原管辖范围不变的基础上，依法对由广东省铁路两级法院</w:t>
      </w:r>
      <w:r w:rsidR="00615318">
        <w:rPr>
          <w:rFonts w:ascii="仿宋_GB2312" w:eastAsia="仿宋_GB2312" w:hAnsi="宋体" w:cs="Times New Roman" w:hint="eastAsia"/>
          <w:color w:val="000000"/>
          <w:sz w:val="32"/>
          <w:szCs w:val="32"/>
          <w:shd w:val="clear" w:color="FFFFFF" w:fill="FFFFFF"/>
        </w:rPr>
        <w:t>审理的发</w:t>
      </w:r>
      <w:r>
        <w:rPr>
          <w:rFonts w:ascii="仿宋_GB2312" w:eastAsia="仿宋_GB2312" w:hAnsi="宋体" w:cs="Times New Roman" w:hint="eastAsia"/>
          <w:color w:val="000000"/>
          <w:sz w:val="32"/>
          <w:szCs w:val="32"/>
          <w:shd w:val="clear" w:color="FFFFFF" w:fill="FFFFFF"/>
        </w:rPr>
        <w:t>生在广州、肇庆市内的涉及地下铁路、城市轨道交通、公路交通以及航空运输纠纷的民商事案件的诉讼活动实行法律监督</w:t>
      </w:r>
      <w:r w:rsidR="00AA1F23">
        <w:rPr>
          <w:rFonts w:ascii="仿宋_GB2312" w:eastAsia="仿宋_GB2312" w:hAnsi="宋体" w:cs="Times New Roman" w:hint="eastAsia"/>
          <w:color w:val="000000"/>
          <w:sz w:val="32"/>
          <w:szCs w:val="32"/>
          <w:shd w:val="clear" w:color="FFFFFF" w:fill="FFFFFF"/>
        </w:rPr>
        <w:t>；</w:t>
      </w:r>
      <w:r>
        <w:rPr>
          <w:rFonts w:ascii="仿宋_GB2312" w:eastAsia="仿宋_GB2312" w:hAnsi="宋体" w:cs="Times New Roman" w:hint="eastAsia"/>
          <w:color w:val="000000"/>
          <w:sz w:val="32"/>
          <w:szCs w:val="32"/>
          <w:shd w:val="clear" w:color="FFFFFF" w:fill="FFFFFF"/>
        </w:rPr>
        <w:t>办理广东省铁路两级法院、广州知识</w:t>
      </w:r>
      <w:r w:rsidR="00AA1F23">
        <w:rPr>
          <w:rFonts w:ascii="仿宋_GB2312" w:eastAsia="仿宋_GB2312" w:hAnsi="宋体" w:cs="Times New Roman" w:hint="eastAsia"/>
          <w:color w:val="000000"/>
          <w:sz w:val="32"/>
          <w:szCs w:val="32"/>
          <w:shd w:val="clear" w:color="FFFFFF" w:fill="FFFFFF"/>
        </w:rPr>
        <w:t>产权法院、广州海事法院行政、知识产权、海事诉讼监督案件；</w:t>
      </w:r>
      <w:r>
        <w:rPr>
          <w:rFonts w:ascii="仿宋_GB2312" w:eastAsia="仿宋_GB2312" w:hAnsi="宋体" w:cs="Times New Roman" w:hint="eastAsia"/>
          <w:color w:val="000000"/>
          <w:sz w:val="32"/>
          <w:szCs w:val="32"/>
          <w:shd w:val="clear" w:color="FFFFFF" w:fill="FFFFFF"/>
        </w:rPr>
        <w:t>并办理上级人民检察院指定管辖的跨地区案件，实现诉讼与诉讼监督的合理衔接，提升检察机关法律监督的专业化水平。</w:t>
      </w:r>
    </w:p>
    <w:p w:rsidR="007E6672" w:rsidRPr="00925DC3" w:rsidRDefault="007E6672" w:rsidP="00925DC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spacing w:line="360" w:lineRule="auto"/>
        <w:ind w:firstLineChars="200" w:firstLine="640"/>
        <w:rPr>
          <w:rFonts w:ascii="仿宋_GB2312" w:eastAsia="仿宋_GB2312" w:hAnsi="宋体" w:cs="Times New Roman"/>
          <w:color w:val="000000"/>
          <w:sz w:val="32"/>
          <w:szCs w:val="32"/>
          <w:shd w:val="clear" w:color="FFFFFF" w:fill="FFFFFF"/>
        </w:rPr>
      </w:pPr>
      <w:r w:rsidRPr="00925DC3">
        <w:rPr>
          <w:rFonts w:ascii="仿宋_GB2312" w:eastAsia="仿宋_GB2312" w:hAnsi="宋体" w:cs="Times New Roman" w:hint="eastAsia"/>
          <w:color w:val="000000"/>
          <w:sz w:val="32"/>
          <w:szCs w:val="32"/>
          <w:shd w:val="clear" w:color="FFFFFF" w:fill="FFFFFF"/>
        </w:rPr>
        <w:t>（三）</w:t>
      </w:r>
      <w:r w:rsidR="00354FCD" w:rsidRPr="00925DC3">
        <w:rPr>
          <w:rFonts w:ascii="仿宋_GB2312" w:eastAsia="仿宋_GB2312" w:hAnsi="宋体" w:cs="Times New Roman" w:hint="eastAsia"/>
          <w:color w:val="000000"/>
          <w:sz w:val="32"/>
          <w:szCs w:val="32"/>
          <w:shd w:val="clear" w:color="FFFFFF" w:fill="FFFFFF"/>
        </w:rPr>
        <w:t>部门整体支出绩效目标</w:t>
      </w:r>
    </w:p>
    <w:p w:rsidR="007E6672" w:rsidRPr="00925DC3" w:rsidRDefault="00AD0515" w:rsidP="00925DC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spacing w:line="360" w:lineRule="auto"/>
        <w:ind w:firstLineChars="200" w:firstLine="640"/>
        <w:rPr>
          <w:rFonts w:ascii="仿宋_GB2312" w:eastAsia="仿宋_GB2312" w:hAnsi="宋体" w:cs="Times New Roman"/>
          <w:color w:val="000000"/>
          <w:sz w:val="32"/>
          <w:szCs w:val="32"/>
          <w:shd w:val="clear" w:color="FFFFFF" w:fill="FFFFFF"/>
        </w:rPr>
      </w:pPr>
      <w:r w:rsidRPr="00BE551B">
        <w:rPr>
          <w:rFonts w:ascii="仿宋_GB2312" w:eastAsia="仿宋_GB2312" w:hAnsi="仿宋" w:hint="eastAsia"/>
          <w:sz w:val="32"/>
          <w:szCs w:val="32"/>
        </w:rPr>
        <w:t>全面贯彻落实</w:t>
      </w:r>
      <w:r>
        <w:rPr>
          <w:rFonts w:ascii="仿宋_GB2312" w:eastAsia="仿宋_GB2312" w:hAnsi="仿宋" w:hint="eastAsia"/>
          <w:sz w:val="32"/>
          <w:szCs w:val="32"/>
        </w:rPr>
        <w:t>中央、</w:t>
      </w:r>
      <w:r w:rsidRPr="00BE551B">
        <w:rPr>
          <w:rFonts w:ascii="仿宋_GB2312" w:eastAsia="仿宋_GB2312" w:hAnsi="仿宋" w:hint="eastAsia"/>
          <w:sz w:val="32"/>
          <w:szCs w:val="32"/>
        </w:rPr>
        <w:t>省委</w:t>
      </w:r>
      <w:r>
        <w:rPr>
          <w:rFonts w:ascii="仿宋_GB2312" w:eastAsia="仿宋_GB2312" w:hAnsi="仿宋" w:hint="eastAsia"/>
          <w:sz w:val="32"/>
          <w:szCs w:val="32"/>
        </w:rPr>
        <w:t>和上级检察机关的</w:t>
      </w:r>
      <w:r w:rsidRPr="00BE551B">
        <w:rPr>
          <w:rFonts w:ascii="仿宋_GB2312" w:eastAsia="仿宋_GB2312" w:hAnsi="仿宋" w:hint="eastAsia"/>
          <w:sz w:val="32"/>
          <w:szCs w:val="32"/>
        </w:rPr>
        <w:t>工作部署，</w:t>
      </w:r>
      <w:r>
        <w:rPr>
          <w:rFonts w:ascii="仿宋_GB2312" w:eastAsia="仿宋_GB2312" w:hint="eastAsia"/>
          <w:sz w:val="32"/>
          <w:szCs w:val="32"/>
        </w:rPr>
        <w:t>紧紧围绕地方经济社会发展和铁路安全稳定大局，</w:t>
      </w:r>
      <w:r w:rsidRPr="00F0663D">
        <w:rPr>
          <w:rFonts w:ascii="仿宋_GB2312" w:eastAsia="仿宋_GB2312" w:hint="eastAsia"/>
          <w:sz w:val="32"/>
          <w:szCs w:val="32"/>
        </w:rPr>
        <w:t>牢牢把握服务铁路改革发展稳定工作主线，以深化司法</w:t>
      </w:r>
      <w:r>
        <w:rPr>
          <w:rFonts w:ascii="仿宋_GB2312" w:eastAsia="仿宋_GB2312" w:hint="eastAsia"/>
          <w:sz w:val="32"/>
          <w:szCs w:val="32"/>
        </w:rPr>
        <w:t>体制</w:t>
      </w:r>
      <w:r w:rsidRPr="00F0663D">
        <w:rPr>
          <w:rFonts w:ascii="仿宋_GB2312" w:eastAsia="仿宋_GB2312" w:hint="eastAsia"/>
          <w:sz w:val="32"/>
          <w:szCs w:val="32"/>
        </w:rPr>
        <w:t>改革为动力，以司法办案为中心，以维护公平正义为目标，</w:t>
      </w:r>
      <w:r>
        <w:rPr>
          <w:rFonts w:ascii="仿宋_GB2312" w:eastAsia="仿宋_GB2312" w:hint="eastAsia"/>
          <w:sz w:val="32"/>
          <w:szCs w:val="32"/>
        </w:rPr>
        <w:t>以深入开展各项学习教育实践活动为抓手，</w:t>
      </w:r>
      <w:r w:rsidRPr="00F0663D">
        <w:rPr>
          <w:rFonts w:ascii="仿宋_GB2312" w:eastAsia="仿宋_GB2312" w:hint="eastAsia"/>
          <w:sz w:val="32"/>
          <w:szCs w:val="32"/>
        </w:rPr>
        <w:t>完善检察监督体系，强化法律监督、自身监督、队伍建设，忠实</w:t>
      </w:r>
      <w:proofErr w:type="gramStart"/>
      <w:r w:rsidRPr="00F0663D">
        <w:rPr>
          <w:rFonts w:ascii="仿宋_GB2312" w:eastAsia="仿宋_GB2312" w:hint="eastAsia"/>
          <w:sz w:val="32"/>
          <w:szCs w:val="32"/>
        </w:rPr>
        <w:t>履行铁检工作</w:t>
      </w:r>
      <w:proofErr w:type="gramEnd"/>
      <w:r w:rsidRPr="00F0663D">
        <w:rPr>
          <w:rFonts w:ascii="仿宋_GB2312" w:eastAsia="仿宋_GB2312" w:hint="eastAsia"/>
          <w:sz w:val="32"/>
          <w:szCs w:val="32"/>
        </w:rPr>
        <w:t>职责，</w:t>
      </w:r>
      <w:r>
        <w:rPr>
          <w:rFonts w:ascii="仿宋_GB2312" w:eastAsia="仿宋_GB2312" w:hint="eastAsia"/>
          <w:sz w:val="32"/>
          <w:szCs w:val="32"/>
        </w:rPr>
        <w:t>使各项检察工作不断取得新进展。</w:t>
      </w:r>
    </w:p>
    <w:p w:rsidR="00925DC3" w:rsidRDefault="00925DC3" w:rsidP="00925DC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spacing w:line="360" w:lineRule="auto"/>
        <w:ind w:firstLineChars="200" w:firstLine="640"/>
        <w:rPr>
          <w:rFonts w:ascii="仿宋_GB2312" w:eastAsia="仿宋_GB2312" w:hAnsi="宋体" w:cs="宋体"/>
          <w:color w:val="000000"/>
          <w:kern w:val="0"/>
          <w:sz w:val="32"/>
          <w:szCs w:val="32"/>
        </w:rPr>
      </w:pPr>
      <w:r w:rsidRPr="00925DC3">
        <w:rPr>
          <w:rFonts w:ascii="仿宋_GB2312" w:eastAsia="仿宋_GB2312" w:hAnsi="宋体" w:cs="Times New Roman" w:hint="eastAsia"/>
          <w:color w:val="000000"/>
          <w:sz w:val="32"/>
          <w:szCs w:val="32"/>
          <w:shd w:val="clear" w:color="FFFFFF" w:fill="FFFFFF"/>
        </w:rPr>
        <w:t>（四）部门整体</w:t>
      </w:r>
      <w:r w:rsidR="00D96578">
        <w:rPr>
          <w:rFonts w:ascii="仿宋_GB2312" w:eastAsia="仿宋_GB2312" w:hAnsi="宋体" w:cs="Times New Roman" w:hint="eastAsia"/>
          <w:color w:val="000000"/>
          <w:sz w:val="32"/>
          <w:szCs w:val="32"/>
          <w:shd w:val="clear" w:color="FFFFFF" w:fill="FFFFFF"/>
        </w:rPr>
        <w:t>收支</w:t>
      </w:r>
      <w:r w:rsidRPr="00925DC3">
        <w:rPr>
          <w:rFonts w:ascii="仿宋_GB2312" w:eastAsia="仿宋_GB2312" w:hAnsi="宋体" w:cs="Times New Roman" w:hint="eastAsia"/>
          <w:color w:val="000000"/>
          <w:sz w:val="32"/>
          <w:szCs w:val="32"/>
          <w:shd w:val="clear" w:color="FFFFFF" w:fill="FFFFFF"/>
        </w:rPr>
        <w:t>情况</w:t>
      </w:r>
    </w:p>
    <w:p w:rsidR="00925DC3" w:rsidRPr="00816761" w:rsidRDefault="00816761" w:rsidP="00816761">
      <w:pPr>
        <w:ind w:firstLineChars="200" w:firstLine="640"/>
        <w:rPr>
          <w:rFonts w:ascii="仿宋_GB2312" w:eastAsia="仿宋_GB2312" w:hAnsi="仿宋_GB2312" w:cs="Times New Roman"/>
          <w:kern w:val="24"/>
          <w:sz w:val="32"/>
          <w:szCs w:val="32"/>
        </w:rPr>
      </w:pPr>
      <w:r w:rsidRPr="00AA4929">
        <w:rPr>
          <w:rFonts w:ascii="仿宋_GB2312" w:eastAsia="仿宋_GB2312" w:hint="eastAsia"/>
          <w:kern w:val="24"/>
          <w:sz w:val="32"/>
          <w:szCs w:val="32"/>
        </w:rPr>
        <w:lastRenderedPageBreak/>
        <w:t>201</w:t>
      </w:r>
      <w:r>
        <w:rPr>
          <w:rFonts w:ascii="仿宋_GB2312" w:eastAsia="仿宋_GB2312" w:hint="eastAsia"/>
          <w:kern w:val="24"/>
          <w:sz w:val="32"/>
          <w:szCs w:val="32"/>
        </w:rPr>
        <w:t>8</w:t>
      </w:r>
      <w:r w:rsidRPr="00AA4929">
        <w:rPr>
          <w:rFonts w:ascii="仿宋_GB2312" w:eastAsia="仿宋_GB2312" w:hint="eastAsia"/>
          <w:kern w:val="24"/>
          <w:sz w:val="32"/>
          <w:szCs w:val="32"/>
        </w:rPr>
        <w:t>年</w:t>
      </w:r>
      <w:r>
        <w:rPr>
          <w:rFonts w:ascii="仿宋_GB2312" w:eastAsia="仿宋_GB2312" w:hint="eastAsia"/>
          <w:kern w:val="24"/>
          <w:sz w:val="32"/>
          <w:szCs w:val="32"/>
        </w:rPr>
        <w:t>本部门本年收入决算8992.20万元，较上年增加1485.58</w:t>
      </w:r>
      <w:r w:rsidRPr="00AA4929">
        <w:rPr>
          <w:rFonts w:ascii="仿宋_GB2312" w:eastAsia="仿宋_GB2312" w:hint="eastAsia"/>
          <w:kern w:val="24"/>
          <w:sz w:val="32"/>
          <w:szCs w:val="32"/>
        </w:rPr>
        <w:t>万元</w:t>
      </w:r>
      <w:r>
        <w:rPr>
          <w:rFonts w:ascii="仿宋_GB2312" w:eastAsia="仿宋_GB2312" w:hint="eastAsia"/>
          <w:kern w:val="24"/>
          <w:sz w:val="32"/>
          <w:szCs w:val="32"/>
        </w:rPr>
        <w:t>，增长19.79%；</w:t>
      </w:r>
      <w:r w:rsidR="00D96578">
        <w:rPr>
          <w:rFonts w:ascii="仿宋_GB2312" w:eastAsia="仿宋_GB2312" w:hint="eastAsia"/>
          <w:kern w:val="24"/>
          <w:sz w:val="32"/>
          <w:szCs w:val="32"/>
        </w:rPr>
        <w:t>本年支出决算8,583.80万元，</w:t>
      </w:r>
      <w:r w:rsidR="00D96578">
        <w:rPr>
          <w:rFonts w:ascii="仿宋_GB2312" w:eastAsia="仿宋_GB2312" w:hAnsi="仿宋_GB2312" w:hint="eastAsia"/>
          <w:kern w:val="24"/>
          <w:sz w:val="32"/>
          <w:szCs w:val="32"/>
        </w:rPr>
        <w:t>较上年增加268.63万元，增长3.23%,</w:t>
      </w:r>
      <w:r>
        <w:rPr>
          <w:rFonts w:ascii="仿宋_GB2312" w:eastAsia="仿宋_GB2312" w:hAnsi="仿宋_GB2312" w:hint="eastAsia"/>
          <w:sz w:val="32"/>
          <w:szCs w:val="32"/>
        </w:rPr>
        <w:t>增长</w:t>
      </w:r>
      <w:r w:rsidR="00D96578" w:rsidRPr="00AA4929">
        <w:rPr>
          <w:rFonts w:ascii="仿宋_GB2312" w:eastAsia="仿宋_GB2312" w:hAnsi="仿宋_GB2312" w:hint="eastAsia"/>
          <w:sz w:val="32"/>
          <w:szCs w:val="32"/>
        </w:rPr>
        <w:t>原因分析：</w:t>
      </w:r>
      <w:r w:rsidR="00D96578">
        <w:rPr>
          <w:rFonts w:ascii="仿宋_GB2312" w:eastAsia="仿宋_GB2312" w:hAnsi="仿宋_GB2312" w:hint="eastAsia"/>
          <w:sz w:val="32"/>
          <w:szCs w:val="32"/>
        </w:rPr>
        <w:t>一是基本支出增加，主要原因为财政供养人数增加、</w:t>
      </w:r>
      <w:r w:rsidR="00D96578" w:rsidRPr="00AA4929">
        <w:rPr>
          <w:rFonts w:ascii="仿宋_GB2312" w:eastAsia="仿宋_GB2312" w:hAnsi="仿宋_GB2312" w:hint="eastAsia"/>
          <w:sz w:val="32"/>
          <w:szCs w:val="32"/>
        </w:rPr>
        <w:t>工资</w:t>
      </w:r>
      <w:r w:rsidR="00D96578">
        <w:rPr>
          <w:rFonts w:ascii="仿宋_GB2312" w:eastAsia="仿宋_GB2312" w:hAnsi="仿宋_GB2312" w:hint="eastAsia"/>
          <w:sz w:val="32"/>
          <w:szCs w:val="32"/>
        </w:rPr>
        <w:t>基数调整、</w:t>
      </w:r>
      <w:r w:rsidR="00D96578" w:rsidRPr="00AA4929">
        <w:rPr>
          <w:rFonts w:ascii="仿宋_GB2312" w:eastAsia="仿宋_GB2312" w:hAnsi="仿宋_GB2312" w:hint="eastAsia"/>
          <w:sz w:val="32"/>
          <w:szCs w:val="32"/>
        </w:rPr>
        <w:t>绩效考核</w:t>
      </w:r>
      <w:r w:rsidR="00D96578">
        <w:rPr>
          <w:rFonts w:ascii="仿宋_GB2312" w:eastAsia="仿宋_GB2312" w:hAnsi="仿宋_GB2312" w:hint="eastAsia"/>
          <w:sz w:val="32"/>
          <w:szCs w:val="32"/>
        </w:rPr>
        <w:t>奖励发放、离退休慰问金发</w:t>
      </w:r>
      <w:proofErr w:type="gramStart"/>
      <w:r w:rsidR="00D96578">
        <w:rPr>
          <w:rFonts w:ascii="仿宋_GB2312" w:eastAsia="仿宋_GB2312" w:hAnsi="仿宋_GB2312" w:hint="eastAsia"/>
          <w:sz w:val="32"/>
          <w:szCs w:val="32"/>
        </w:rPr>
        <w:t>放以及</w:t>
      </w:r>
      <w:proofErr w:type="gramEnd"/>
      <w:r w:rsidR="00D96578" w:rsidRPr="00AA4929">
        <w:rPr>
          <w:rFonts w:ascii="仿宋_GB2312" w:eastAsia="仿宋_GB2312" w:hAnsi="仿宋_GB2312" w:hint="eastAsia"/>
          <w:sz w:val="32"/>
          <w:szCs w:val="32"/>
        </w:rPr>
        <w:t>应休未休年假工资</w:t>
      </w:r>
      <w:r w:rsidR="00D96578">
        <w:rPr>
          <w:rFonts w:ascii="仿宋_GB2312" w:eastAsia="仿宋_GB2312" w:hAnsi="仿宋_GB2312" w:hint="eastAsia"/>
          <w:sz w:val="32"/>
          <w:szCs w:val="32"/>
        </w:rPr>
        <w:t>补助</w:t>
      </w:r>
      <w:r w:rsidR="00D96578" w:rsidRPr="00AA4929">
        <w:rPr>
          <w:rFonts w:ascii="仿宋_GB2312" w:eastAsia="仿宋_GB2312" w:hAnsi="仿宋_GB2312" w:hint="eastAsia"/>
          <w:sz w:val="32"/>
          <w:szCs w:val="32"/>
        </w:rPr>
        <w:t>等</w:t>
      </w:r>
      <w:r w:rsidR="00D96578">
        <w:rPr>
          <w:rFonts w:ascii="仿宋_GB2312" w:eastAsia="仿宋_GB2312" w:hAnsi="仿宋_GB2312" w:hint="eastAsia"/>
          <w:sz w:val="32"/>
          <w:szCs w:val="32"/>
        </w:rPr>
        <w:t>人员经费支出增加；二是项目支出增加了</w:t>
      </w:r>
      <w:r w:rsidR="00D96578">
        <w:rPr>
          <w:rFonts w:ascii="仿宋_GB2312" w:eastAsia="仿宋_GB2312" w:hint="eastAsia"/>
          <w:kern w:val="24"/>
          <w:sz w:val="32"/>
          <w:szCs w:val="32"/>
        </w:rPr>
        <w:t>年中追加的</w:t>
      </w:r>
      <w:proofErr w:type="gramStart"/>
      <w:r w:rsidR="00D96578">
        <w:rPr>
          <w:rFonts w:ascii="仿宋_GB2312" w:eastAsia="仿宋_GB2312" w:hint="eastAsia"/>
          <w:kern w:val="24"/>
          <w:sz w:val="32"/>
          <w:szCs w:val="32"/>
        </w:rPr>
        <w:t>政法专项</w:t>
      </w:r>
      <w:proofErr w:type="gramEnd"/>
      <w:r w:rsidR="00D96578">
        <w:rPr>
          <w:rFonts w:ascii="仿宋_GB2312" w:eastAsia="仿宋_GB2312" w:hint="eastAsia"/>
          <w:kern w:val="24"/>
          <w:sz w:val="32"/>
          <w:szCs w:val="32"/>
        </w:rPr>
        <w:t>资金、公费医疗保障经费支出以及检察院工资改革经费支出；三是上年度未执行完的项目资金，本年度继续使用。</w:t>
      </w:r>
    </w:p>
    <w:p w:rsidR="00573C35" w:rsidRPr="00984FFB" w:rsidRDefault="0095500F" w:rsidP="00984FFB">
      <w:pPr>
        <w:overflowPunct w:val="0"/>
        <w:ind w:firstLineChars="200" w:firstLine="640"/>
        <w:rPr>
          <w:rFonts w:ascii="仿宋_GB2312" w:eastAsia="仿宋_GB2312" w:hAnsi="仿宋_GB2312"/>
          <w:kern w:val="24"/>
          <w:sz w:val="32"/>
          <w:szCs w:val="32"/>
        </w:rPr>
      </w:pPr>
      <w:r>
        <w:rPr>
          <w:rFonts w:ascii="仿宋_GB2312" w:eastAsia="仿宋_GB2312" w:hAnsi="仿宋_GB2312" w:hint="eastAsia"/>
          <w:kern w:val="24"/>
          <w:sz w:val="32"/>
          <w:szCs w:val="32"/>
        </w:rPr>
        <w:t>本部门</w:t>
      </w:r>
      <w:r w:rsidR="00816761">
        <w:rPr>
          <w:rFonts w:ascii="仿宋_GB2312" w:eastAsia="仿宋_GB2312" w:hAnsi="仿宋_GB2312" w:hint="eastAsia"/>
          <w:kern w:val="24"/>
          <w:sz w:val="32"/>
          <w:szCs w:val="32"/>
        </w:rPr>
        <w:t>2018年财政拨款</w:t>
      </w:r>
      <w:r>
        <w:rPr>
          <w:rFonts w:ascii="仿宋_GB2312" w:eastAsia="仿宋_GB2312" w:hAnsi="仿宋_GB2312" w:hint="eastAsia"/>
          <w:kern w:val="24"/>
          <w:sz w:val="32"/>
          <w:szCs w:val="32"/>
        </w:rPr>
        <w:t>预算执行率为</w:t>
      </w:r>
      <w:r w:rsidR="00816761">
        <w:rPr>
          <w:rFonts w:ascii="仿宋_GB2312" w:eastAsia="仿宋_GB2312" w:hAnsi="仿宋_GB2312" w:hint="eastAsia"/>
          <w:kern w:val="24"/>
          <w:sz w:val="32"/>
          <w:szCs w:val="32"/>
        </w:rPr>
        <w:t>91.58</w:t>
      </w:r>
      <w:r>
        <w:rPr>
          <w:rFonts w:ascii="仿宋_GB2312" w:eastAsia="仿宋_GB2312" w:hAnsi="仿宋_GB2312" w:hint="eastAsia"/>
          <w:kern w:val="24"/>
          <w:sz w:val="32"/>
          <w:szCs w:val="32"/>
        </w:rPr>
        <w:t>%，</w:t>
      </w:r>
      <w:r w:rsidR="00816761" w:rsidRPr="004D23EC">
        <w:rPr>
          <w:rFonts w:ascii="仿宋_GB2312" w:eastAsia="仿宋_GB2312" w:hAnsi="宋体" w:hint="eastAsia"/>
          <w:sz w:val="32"/>
          <w:szCs w:val="32"/>
        </w:rPr>
        <w:t>财政拨款</w:t>
      </w:r>
      <w:r w:rsidR="00816761">
        <w:rPr>
          <w:rFonts w:ascii="仿宋_GB2312" w:eastAsia="仿宋_GB2312" w:hAnsi="宋体" w:hint="eastAsia"/>
          <w:sz w:val="32"/>
          <w:szCs w:val="32"/>
        </w:rPr>
        <w:t>结转</w:t>
      </w:r>
      <w:r w:rsidR="00816761" w:rsidRPr="004D23EC">
        <w:rPr>
          <w:rFonts w:ascii="仿宋_GB2312" w:eastAsia="仿宋_GB2312" w:hAnsi="宋体" w:hint="eastAsia"/>
          <w:sz w:val="32"/>
          <w:szCs w:val="32"/>
        </w:rPr>
        <w:t>结余</w:t>
      </w:r>
      <w:r w:rsidR="00816761">
        <w:rPr>
          <w:rFonts w:ascii="仿宋_GB2312" w:eastAsia="仿宋_GB2312" w:hAnsi="宋体" w:hint="eastAsia"/>
          <w:sz w:val="32"/>
          <w:szCs w:val="32"/>
        </w:rPr>
        <w:t>780.04万</w:t>
      </w:r>
      <w:r w:rsidR="00816761" w:rsidRPr="004D23EC">
        <w:rPr>
          <w:rFonts w:ascii="仿宋_GB2312" w:eastAsia="仿宋_GB2312" w:hAnsi="宋体" w:hint="eastAsia"/>
          <w:sz w:val="32"/>
          <w:szCs w:val="32"/>
        </w:rPr>
        <w:t>元</w:t>
      </w:r>
      <w:r w:rsidR="00816761">
        <w:rPr>
          <w:rFonts w:ascii="仿宋_GB2312" w:eastAsia="仿宋_GB2312" w:hAnsi="宋体" w:hint="eastAsia"/>
          <w:sz w:val="32"/>
          <w:szCs w:val="32"/>
        </w:rPr>
        <w:t>，较上年增加310.83万元，</w:t>
      </w:r>
      <w:r w:rsidR="005950B1">
        <w:rPr>
          <w:rFonts w:ascii="仿宋_GB2312" w:eastAsia="仿宋_GB2312" w:hAnsi="宋体" w:hint="eastAsia"/>
          <w:sz w:val="32"/>
          <w:szCs w:val="32"/>
        </w:rPr>
        <w:t>其中</w:t>
      </w:r>
      <w:r w:rsidR="005950B1" w:rsidRPr="007F69F4">
        <w:rPr>
          <w:rFonts w:ascii="仿宋_GB2312" w:eastAsia="仿宋_GB2312" w:hAnsi="宋体" w:hint="eastAsia"/>
          <w:sz w:val="32"/>
          <w:szCs w:val="32"/>
        </w:rPr>
        <w:t>基本支出占比68.59%，项目支出占比31.41%</w:t>
      </w:r>
      <w:r w:rsidR="005950B1">
        <w:rPr>
          <w:rFonts w:ascii="仿宋_GB2312" w:eastAsia="仿宋_GB2312" w:hint="eastAsia"/>
          <w:sz w:val="32"/>
          <w:szCs w:val="32"/>
        </w:rPr>
        <w:t>，较上年</w:t>
      </w:r>
      <w:r w:rsidR="00816761">
        <w:rPr>
          <w:rFonts w:ascii="仿宋_GB2312" w:eastAsia="仿宋_GB2312" w:hAnsi="宋体" w:hint="eastAsia"/>
          <w:sz w:val="32"/>
          <w:szCs w:val="32"/>
        </w:rPr>
        <w:t>增长了66.25%，</w:t>
      </w:r>
      <w:r w:rsidR="00CD6173">
        <w:rPr>
          <w:rFonts w:ascii="仿宋_GB2312" w:eastAsia="仿宋_GB2312" w:hAnsi="宋体" w:hint="eastAsia"/>
          <w:sz w:val="32"/>
          <w:szCs w:val="32"/>
        </w:rPr>
        <w:t>增加主要原因为</w:t>
      </w:r>
      <w:r w:rsidR="00CD6173">
        <w:rPr>
          <w:rFonts w:ascii="仿宋_GB2312" w:eastAsia="仿宋_GB2312" w:hAnsi="仿宋_GB2312" w:hint="eastAsia"/>
          <w:sz w:val="32"/>
          <w:szCs w:val="32"/>
        </w:rPr>
        <w:t>2018年度人员经费结转金额较上年有较大幅度增长。</w:t>
      </w:r>
    </w:p>
    <w:p w:rsidR="007E6672" w:rsidRPr="00DE2766" w:rsidRDefault="007E6672" w:rsidP="00075799">
      <w:pPr>
        <w:overflowPunct w:val="0"/>
        <w:ind w:firstLine="800"/>
        <w:rPr>
          <w:rFonts w:ascii="黑体" w:eastAsia="黑体"/>
          <w:sz w:val="32"/>
          <w:szCs w:val="32"/>
        </w:rPr>
      </w:pPr>
      <w:r w:rsidRPr="00DE2766">
        <w:rPr>
          <w:rFonts w:ascii="黑体" w:eastAsia="黑体" w:hint="eastAsia"/>
          <w:sz w:val="32"/>
          <w:szCs w:val="32"/>
        </w:rPr>
        <w:t>二、</w:t>
      </w:r>
      <w:r w:rsidR="00984FFB">
        <w:rPr>
          <w:rFonts w:ascii="黑体" w:eastAsia="黑体" w:hint="eastAsia"/>
          <w:sz w:val="32"/>
          <w:szCs w:val="32"/>
        </w:rPr>
        <w:t>绩效指标分析</w:t>
      </w:r>
    </w:p>
    <w:p w:rsidR="00E21238" w:rsidRDefault="00E21238" w:rsidP="00075799">
      <w:pPr>
        <w:overflowPunct w:val="0"/>
        <w:ind w:firstLineChars="200" w:firstLine="640"/>
        <w:rPr>
          <w:rFonts w:ascii="楷体_GB2312" w:eastAsia="楷体_GB2312"/>
          <w:kern w:val="24"/>
          <w:sz w:val="32"/>
          <w:szCs w:val="32"/>
        </w:rPr>
      </w:pPr>
      <w:r>
        <w:rPr>
          <w:rFonts w:ascii="楷体_GB2312" w:eastAsia="楷体_GB2312" w:hint="eastAsia"/>
          <w:kern w:val="24"/>
          <w:sz w:val="32"/>
          <w:szCs w:val="32"/>
        </w:rPr>
        <w:t>（一）</w:t>
      </w:r>
      <w:r w:rsidR="00984FFB">
        <w:rPr>
          <w:rFonts w:ascii="楷体_GB2312" w:eastAsia="楷体_GB2312" w:hint="eastAsia"/>
          <w:kern w:val="24"/>
          <w:sz w:val="32"/>
          <w:szCs w:val="32"/>
        </w:rPr>
        <w:t>预算编制情况</w:t>
      </w:r>
    </w:p>
    <w:p w:rsidR="00981C41" w:rsidRDefault="00981C41" w:rsidP="00981C41">
      <w:pPr>
        <w:overflowPunct w:val="0"/>
        <w:ind w:firstLineChars="200" w:firstLine="640"/>
        <w:rPr>
          <w:rFonts w:ascii="仿宋_GB2312" w:eastAsia="仿宋_GB2312"/>
          <w:kern w:val="24"/>
          <w:sz w:val="32"/>
          <w:szCs w:val="32"/>
        </w:rPr>
      </w:pPr>
      <w:r w:rsidRPr="00981C41">
        <w:rPr>
          <w:rFonts w:ascii="仿宋_GB2312" w:eastAsia="仿宋_GB2312" w:hint="eastAsia"/>
          <w:kern w:val="24"/>
          <w:sz w:val="32"/>
          <w:szCs w:val="32"/>
        </w:rPr>
        <w:t>本部门</w:t>
      </w:r>
      <w:r w:rsidR="00984FFB">
        <w:rPr>
          <w:rFonts w:ascii="仿宋_GB2312" w:eastAsia="仿宋_GB2312" w:hint="eastAsia"/>
          <w:kern w:val="24"/>
          <w:sz w:val="32"/>
          <w:szCs w:val="32"/>
        </w:rPr>
        <w:t>2018年度</w:t>
      </w:r>
      <w:r w:rsidRPr="00981C41">
        <w:rPr>
          <w:rFonts w:ascii="仿宋_GB2312" w:eastAsia="仿宋_GB2312" w:hint="eastAsia"/>
          <w:kern w:val="24"/>
          <w:sz w:val="32"/>
          <w:szCs w:val="32"/>
        </w:rPr>
        <w:t>预算编制、分配</w:t>
      </w:r>
      <w:r w:rsidR="00C2357B" w:rsidRPr="00C2357B">
        <w:rPr>
          <w:rFonts w:ascii="仿宋_GB2312" w:eastAsia="仿宋_GB2312" w:hint="eastAsia"/>
          <w:kern w:val="24"/>
          <w:sz w:val="32"/>
          <w:szCs w:val="32"/>
        </w:rPr>
        <w:t>符合省财政当年度有关预算编制的原则和要求</w:t>
      </w:r>
      <w:r w:rsidR="00C2357B">
        <w:rPr>
          <w:rFonts w:ascii="仿宋_GB2312" w:eastAsia="仿宋_GB2312" w:hint="eastAsia"/>
          <w:kern w:val="24"/>
          <w:sz w:val="32"/>
          <w:szCs w:val="32"/>
        </w:rPr>
        <w:t>，符合</w:t>
      </w:r>
      <w:r w:rsidRPr="00981C41">
        <w:rPr>
          <w:rFonts w:ascii="仿宋_GB2312" w:eastAsia="仿宋_GB2312" w:hint="eastAsia"/>
          <w:kern w:val="24"/>
          <w:sz w:val="32"/>
          <w:szCs w:val="32"/>
        </w:rPr>
        <w:t>本部门职责、符合省委省政府方针政策和工作要求</w:t>
      </w:r>
      <w:r>
        <w:rPr>
          <w:rFonts w:ascii="仿宋_GB2312" w:eastAsia="仿宋_GB2312" w:hint="eastAsia"/>
          <w:kern w:val="24"/>
          <w:sz w:val="32"/>
          <w:szCs w:val="32"/>
        </w:rPr>
        <w:t>，</w:t>
      </w:r>
      <w:r w:rsidRPr="00981C41">
        <w:rPr>
          <w:rFonts w:ascii="仿宋_GB2312" w:eastAsia="仿宋_GB2312" w:hint="eastAsia"/>
          <w:kern w:val="24"/>
          <w:sz w:val="32"/>
          <w:szCs w:val="32"/>
        </w:rPr>
        <w:t>能根据年度工作重点，在不同项目、不同用途之间分配合理的</w:t>
      </w:r>
      <w:r>
        <w:rPr>
          <w:rFonts w:ascii="仿宋_GB2312" w:eastAsia="仿宋_GB2312" w:hint="eastAsia"/>
          <w:kern w:val="24"/>
          <w:sz w:val="32"/>
          <w:szCs w:val="32"/>
        </w:rPr>
        <w:t>。</w:t>
      </w:r>
      <w:r w:rsidRPr="00981C41">
        <w:rPr>
          <w:rFonts w:ascii="仿宋_GB2312" w:eastAsia="仿宋_GB2312" w:hint="eastAsia"/>
          <w:kern w:val="24"/>
          <w:sz w:val="32"/>
          <w:szCs w:val="32"/>
        </w:rPr>
        <w:t>未出现因年中调剂导致部门预决算差异过大的问题</w:t>
      </w:r>
      <w:r>
        <w:rPr>
          <w:rFonts w:ascii="仿宋_GB2312" w:eastAsia="仿宋_GB2312" w:hint="eastAsia"/>
          <w:kern w:val="24"/>
          <w:sz w:val="32"/>
          <w:szCs w:val="32"/>
        </w:rPr>
        <w:t>，</w:t>
      </w:r>
      <w:r w:rsidRPr="00981C41">
        <w:rPr>
          <w:rFonts w:ascii="仿宋_GB2312" w:eastAsia="仿宋_GB2312" w:hint="eastAsia"/>
          <w:kern w:val="24"/>
          <w:sz w:val="32"/>
          <w:szCs w:val="32"/>
        </w:rPr>
        <w:t>功能分类和经济分类编制准确，年度中间</w:t>
      </w:r>
      <w:r>
        <w:rPr>
          <w:rFonts w:ascii="仿宋_GB2312" w:eastAsia="仿宋_GB2312" w:hint="eastAsia"/>
          <w:kern w:val="24"/>
          <w:sz w:val="32"/>
          <w:szCs w:val="32"/>
        </w:rPr>
        <w:t>不存在</w:t>
      </w:r>
      <w:r w:rsidRPr="00981C41">
        <w:rPr>
          <w:rFonts w:ascii="仿宋_GB2312" w:eastAsia="仿宋_GB2312" w:hint="eastAsia"/>
          <w:kern w:val="24"/>
          <w:sz w:val="32"/>
          <w:szCs w:val="32"/>
        </w:rPr>
        <w:t>调剂</w:t>
      </w:r>
      <w:r>
        <w:rPr>
          <w:rFonts w:ascii="仿宋_GB2312" w:eastAsia="仿宋_GB2312" w:hint="eastAsia"/>
          <w:kern w:val="24"/>
          <w:sz w:val="32"/>
          <w:szCs w:val="32"/>
        </w:rPr>
        <w:t>预算情况</w:t>
      </w:r>
      <w:r w:rsidRPr="00981C41">
        <w:rPr>
          <w:rFonts w:ascii="仿宋_GB2312" w:eastAsia="仿宋_GB2312" w:hint="eastAsia"/>
          <w:kern w:val="24"/>
          <w:sz w:val="32"/>
          <w:szCs w:val="32"/>
        </w:rPr>
        <w:t>。</w:t>
      </w:r>
    </w:p>
    <w:p w:rsidR="00984FFB" w:rsidRDefault="00984FFB" w:rsidP="001F4735">
      <w:pPr>
        <w:overflowPunct w:val="0"/>
        <w:ind w:firstLineChars="200" w:firstLine="640"/>
        <w:rPr>
          <w:rFonts w:ascii="仿宋_GB2312" w:eastAsia="仿宋_GB2312"/>
          <w:kern w:val="24"/>
          <w:sz w:val="32"/>
          <w:szCs w:val="32"/>
        </w:rPr>
      </w:pPr>
      <w:r>
        <w:rPr>
          <w:rFonts w:ascii="仿宋_GB2312" w:eastAsia="仿宋_GB2312" w:hint="eastAsia"/>
          <w:kern w:val="24"/>
          <w:sz w:val="32"/>
          <w:szCs w:val="32"/>
        </w:rPr>
        <w:lastRenderedPageBreak/>
        <w:t>（二）预算执行情况</w:t>
      </w:r>
    </w:p>
    <w:p w:rsidR="009B1FF3" w:rsidRDefault="00D034B0" w:rsidP="001F4735">
      <w:pPr>
        <w:overflowPunct w:val="0"/>
        <w:ind w:firstLineChars="200" w:firstLine="640"/>
        <w:rPr>
          <w:rFonts w:ascii="仿宋_GB2312" w:eastAsia="仿宋_GB2312"/>
          <w:kern w:val="24"/>
          <w:sz w:val="32"/>
          <w:szCs w:val="32"/>
        </w:rPr>
      </w:pPr>
      <w:r>
        <w:rPr>
          <w:rFonts w:ascii="仿宋_GB2312" w:eastAsia="仿宋_GB2312" w:hint="eastAsia"/>
          <w:kern w:val="24"/>
          <w:sz w:val="32"/>
          <w:szCs w:val="32"/>
        </w:rPr>
        <w:t>本部门2018年度</w:t>
      </w:r>
      <w:r w:rsidR="00C2357B" w:rsidRPr="00C2357B">
        <w:rPr>
          <w:rFonts w:ascii="仿宋_GB2312" w:eastAsia="仿宋_GB2312" w:hint="eastAsia"/>
          <w:kern w:val="24"/>
          <w:sz w:val="32"/>
          <w:szCs w:val="32"/>
        </w:rPr>
        <w:t>预算</w:t>
      </w:r>
      <w:r w:rsidR="00C2357B">
        <w:rPr>
          <w:rFonts w:ascii="仿宋_GB2312" w:eastAsia="仿宋_GB2312" w:hint="eastAsia"/>
          <w:kern w:val="24"/>
          <w:sz w:val="32"/>
          <w:szCs w:val="32"/>
        </w:rPr>
        <w:t>资金使用均</w:t>
      </w:r>
      <w:r w:rsidR="00563385">
        <w:rPr>
          <w:rFonts w:ascii="仿宋_GB2312" w:eastAsia="仿宋_GB2312" w:hint="eastAsia"/>
          <w:kern w:val="24"/>
          <w:sz w:val="32"/>
          <w:szCs w:val="32"/>
        </w:rPr>
        <w:t>严格按照省财厅</w:t>
      </w:r>
      <w:r w:rsidR="00C2357B">
        <w:rPr>
          <w:rFonts w:ascii="仿宋_GB2312" w:eastAsia="仿宋_GB2312" w:hint="eastAsia"/>
          <w:kern w:val="24"/>
          <w:sz w:val="32"/>
          <w:szCs w:val="32"/>
        </w:rPr>
        <w:t>相关制度规范以及本部门制定的内部控制制度予以执行，</w:t>
      </w:r>
      <w:r w:rsidR="00C2357B" w:rsidRPr="00C2357B">
        <w:rPr>
          <w:rFonts w:ascii="仿宋_GB2312" w:eastAsia="仿宋_GB2312" w:hint="eastAsia"/>
          <w:kern w:val="24"/>
          <w:sz w:val="32"/>
          <w:szCs w:val="32"/>
        </w:rPr>
        <w:t>按规定履行报批手续，</w:t>
      </w:r>
      <w:r w:rsidR="008A5E40" w:rsidRPr="00C2357B">
        <w:rPr>
          <w:rFonts w:ascii="仿宋_GB2312" w:eastAsia="仿宋_GB2312" w:hint="eastAsia"/>
          <w:kern w:val="24"/>
          <w:sz w:val="32"/>
          <w:szCs w:val="32"/>
        </w:rPr>
        <w:t>重大项目支出经过</w:t>
      </w:r>
      <w:r w:rsidR="008A5E40">
        <w:rPr>
          <w:rFonts w:ascii="仿宋_GB2312" w:eastAsia="仿宋_GB2312" w:hint="eastAsia"/>
          <w:kern w:val="24"/>
          <w:sz w:val="32"/>
          <w:szCs w:val="32"/>
        </w:rPr>
        <w:t>了</w:t>
      </w:r>
      <w:r w:rsidR="008A5E40" w:rsidRPr="00C2357B">
        <w:rPr>
          <w:rFonts w:ascii="仿宋_GB2312" w:eastAsia="仿宋_GB2312" w:hint="eastAsia"/>
          <w:kern w:val="24"/>
          <w:sz w:val="32"/>
          <w:szCs w:val="32"/>
        </w:rPr>
        <w:t>必要决策程序</w:t>
      </w:r>
      <w:r w:rsidR="008A5E40">
        <w:rPr>
          <w:rFonts w:ascii="仿宋_GB2312" w:eastAsia="仿宋_GB2312" w:hint="eastAsia"/>
          <w:kern w:val="24"/>
          <w:sz w:val="32"/>
          <w:szCs w:val="32"/>
        </w:rPr>
        <w:t>，</w:t>
      </w:r>
      <w:r w:rsidR="00C2357B" w:rsidRPr="00C2357B">
        <w:rPr>
          <w:rFonts w:ascii="仿宋_GB2312" w:eastAsia="仿宋_GB2312" w:hint="eastAsia"/>
          <w:kern w:val="24"/>
          <w:sz w:val="32"/>
          <w:szCs w:val="32"/>
        </w:rPr>
        <w:t>资金管理、费用标准、支付</w:t>
      </w:r>
      <w:r w:rsidR="00C2357B">
        <w:rPr>
          <w:rFonts w:ascii="仿宋_GB2312" w:eastAsia="仿宋_GB2312" w:hint="eastAsia"/>
          <w:kern w:val="24"/>
          <w:sz w:val="32"/>
          <w:szCs w:val="32"/>
        </w:rPr>
        <w:t>环节均</w:t>
      </w:r>
      <w:r w:rsidR="00C2357B" w:rsidRPr="00C2357B">
        <w:rPr>
          <w:rFonts w:ascii="仿宋_GB2312" w:eastAsia="仿宋_GB2312" w:hint="eastAsia"/>
          <w:kern w:val="24"/>
          <w:sz w:val="32"/>
          <w:szCs w:val="32"/>
        </w:rPr>
        <w:t>符合有关制度规定，不存在超范围、超标准支出，虚列支出，不存在截留、挤占、挪用资金的情况</w:t>
      </w:r>
      <w:r w:rsidR="00F37F74">
        <w:rPr>
          <w:rFonts w:ascii="仿宋_GB2312" w:eastAsia="仿宋_GB2312" w:hint="eastAsia"/>
          <w:kern w:val="24"/>
          <w:sz w:val="32"/>
          <w:szCs w:val="32"/>
        </w:rPr>
        <w:t>，</w:t>
      </w:r>
      <w:r w:rsidR="00C2357B" w:rsidRPr="00C2357B">
        <w:rPr>
          <w:rFonts w:ascii="仿宋_GB2312" w:eastAsia="仿宋_GB2312" w:hint="eastAsia"/>
          <w:kern w:val="24"/>
          <w:sz w:val="32"/>
          <w:szCs w:val="32"/>
        </w:rPr>
        <w:t>会计核算</w:t>
      </w:r>
      <w:r w:rsidR="00F37F74" w:rsidRPr="00C2357B">
        <w:rPr>
          <w:rFonts w:ascii="仿宋_GB2312" w:eastAsia="仿宋_GB2312" w:hint="eastAsia"/>
          <w:kern w:val="24"/>
          <w:sz w:val="32"/>
          <w:szCs w:val="32"/>
        </w:rPr>
        <w:t>规范</w:t>
      </w:r>
      <w:r w:rsidR="00C2357B" w:rsidRPr="00C2357B">
        <w:rPr>
          <w:rFonts w:ascii="仿宋_GB2312" w:eastAsia="仿宋_GB2312" w:hint="eastAsia"/>
          <w:kern w:val="24"/>
          <w:sz w:val="32"/>
          <w:szCs w:val="32"/>
        </w:rPr>
        <w:t>。</w:t>
      </w:r>
      <w:r w:rsidR="00563385">
        <w:rPr>
          <w:rFonts w:ascii="仿宋_GB2312" w:eastAsia="仿宋_GB2312" w:hint="eastAsia"/>
          <w:kern w:val="24"/>
          <w:sz w:val="32"/>
          <w:szCs w:val="32"/>
        </w:rPr>
        <w:t>截至</w:t>
      </w:r>
      <w:r w:rsidR="00563385" w:rsidRPr="0099713B">
        <w:rPr>
          <w:rFonts w:ascii="仿宋_GB2312" w:eastAsia="仿宋_GB2312" w:hint="eastAsia"/>
          <w:kern w:val="24"/>
          <w:sz w:val="32"/>
          <w:szCs w:val="32"/>
        </w:rPr>
        <w:t>201</w:t>
      </w:r>
      <w:r w:rsidR="00984FFB" w:rsidRPr="0099713B">
        <w:rPr>
          <w:rFonts w:ascii="仿宋_GB2312" w:eastAsia="仿宋_GB2312" w:hint="eastAsia"/>
          <w:kern w:val="24"/>
          <w:sz w:val="32"/>
          <w:szCs w:val="32"/>
        </w:rPr>
        <w:t>8</w:t>
      </w:r>
      <w:r w:rsidR="00563385" w:rsidRPr="0099713B">
        <w:rPr>
          <w:rFonts w:ascii="仿宋_GB2312" w:eastAsia="仿宋_GB2312" w:hint="eastAsia"/>
          <w:kern w:val="24"/>
          <w:sz w:val="32"/>
          <w:szCs w:val="32"/>
        </w:rPr>
        <w:t>年年底，预算</w:t>
      </w:r>
      <w:r w:rsidR="00563385" w:rsidRPr="009B1FF3">
        <w:rPr>
          <w:rFonts w:ascii="仿宋_GB2312" w:eastAsia="仿宋_GB2312" w:hint="eastAsia"/>
          <w:kern w:val="24"/>
          <w:sz w:val="32"/>
          <w:szCs w:val="32"/>
        </w:rPr>
        <w:t>执行率达到9</w:t>
      </w:r>
      <w:r w:rsidR="00984FFB">
        <w:rPr>
          <w:rFonts w:ascii="仿宋_GB2312" w:eastAsia="仿宋_GB2312" w:hint="eastAsia"/>
          <w:kern w:val="24"/>
          <w:sz w:val="32"/>
          <w:szCs w:val="32"/>
        </w:rPr>
        <w:t>1.58</w:t>
      </w:r>
      <w:r w:rsidR="00563385" w:rsidRPr="009B1FF3">
        <w:rPr>
          <w:rFonts w:ascii="仿宋_GB2312" w:eastAsia="仿宋_GB2312" w:hint="eastAsia"/>
          <w:kern w:val="24"/>
          <w:sz w:val="32"/>
          <w:szCs w:val="32"/>
        </w:rPr>
        <w:t>%</w:t>
      </w:r>
      <w:r w:rsidR="0099713B">
        <w:rPr>
          <w:rFonts w:ascii="仿宋_GB2312" w:eastAsia="仿宋_GB2312" w:hint="eastAsia"/>
          <w:kern w:val="24"/>
          <w:sz w:val="32"/>
          <w:szCs w:val="32"/>
        </w:rPr>
        <w:t>。</w:t>
      </w:r>
      <w:r w:rsidR="009B1FF3" w:rsidRPr="009B1FF3">
        <w:rPr>
          <w:rFonts w:ascii="仿宋_GB2312" w:eastAsia="仿宋_GB2312" w:hint="eastAsia"/>
          <w:kern w:val="24"/>
          <w:sz w:val="32"/>
          <w:szCs w:val="32"/>
        </w:rPr>
        <w:t>此外，本部门严格按照省财政厅相关要求，按规定内容、在规定时限和范围内公开预决算信息。为进一步提高本部门内部管理水平，规范内部控制，加强廉政风险防控机制建设，</w:t>
      </w:r>
      <w:r w:rsidR="00124499">
        <w:rPr>
          <w:rFonts w:ascii="仿宋_GB2312" w:eastAsia="仿宋_GB2312" w:hint="eastAsia"/>
          <w:kern w:val="24"/>
          <w:sz w:val="32"/>
          <w:szCs w:val="32"/>
        </w:rPr>
        <w:t>本部门建立健全了一系列财务管理规定以及内部控制制度。</w:t>
      </w:r>
    </w:p>
    <w:p w:rsidR="0099713B" w:rsidRDefault="0099713B" w:rsidP="009B1FF3">
      <w:pPr>
        <w:overflowPunct w:val="0"/>
        <w:ind w:firstLineChars="200" w:firstLine="640"/>
        <w:rPr>
          <w:rFonts w:ascii="仿宋_GB2312" w:eastAsia="仿宋_GB2312" w:hAnsi="宋体" w:cs="宋体"/>
          <w:color w:val="000000"/>
          <w:kern w:val="0"/>
          <w:sz w:val="32"/>
          <w:szCs w:val="32"/>
        </w:rPr>
      </w:pPr>
      <w:r>
        <w:rPr>
          <w:rFonts w:ascii="仿宋_GB2312" w:eastAsia="仿宋_GB2312" w:hint="eastAsia"/>
          <w:kern w:val="24"/>
          <w:sz w:val="32"/>
          <w:szCs w:val="32"/>
        </w:rPr>
        <w:t>（三）</w:t>
      </w:r>
      <w:r w:rsidR="00024B09">
        <w:rPr>
          <w:rFonts w:ascii="仿宋_GB2312" w:eastAsia="仿宋_GB2312" w:hint="eastAsia"/>
          <w:kern w:val="24"/>
          <w:sz w:val="32"/>
          <w:szCs w:val="32"/>
        </w:rPr>
        <w:t>资金使用绩效</w:t>
      </w:r>
      <w:r>
        <w:rPr>
          <w:rFonts w:ascii="仿宋_GB2312" w:eastAsia="仿宋_GB2312" w:hint="eastAsia"/>
          <w:kern w:val="24"/>
          <w:sz w:val="32"/>
          <w:szCs w:val="32"/>
        </w:rPr>
        <w:t>情况</w:t>
      </w:r>
    </w:p>
    <w:p w:rsidR="007E294B" w:rsidRDefault="00FD167C" w:rsidP="00E66437">
      <w:pPr>
        <w:overflowPunct w:val="0"/>
        <w:ind w:firstLineChars="200" w:firstLine="640"/>
        <w:rPr>
          <w:rFonts w:ascii="仿宋_GB2312" w:eastAsia="仿宋_GB2312" w:hAnsi="仿宋_GB2312"/>
          <w:kern w:val="24"/>
          <w:sz w:val="32"/>
          <w:szCs w:val="32"/>
        </w:rPr>
      </w:pPr>
      <w:r>
        <w:rPr>
          <w:rFonts w:ascii="仿宋_GB2312" w:eastAsia="仿宋_GB2312" w:hAnsi="仿宋_GB2312" w:hint="eastAsia"/>
          <w:kern w:val="24"/>
          <w:sz w:val="32"/>
          <w:szCs w:val="32"/>
        </w:rPr>
        <w:t>本</w:t>
      </w:r>
      <w:r w:rsidRPr="00E66437">
        <w:rPr>
          <w:rFonts w:ascii="仿宋_GB2312" w:eastAsia="仿宋_GB2312" w:hAnsi="仿宋_GB2312"/>
          <w:kern w:val="24"/>
          <w:sz w:val="32"/>
          <w:szCs w:val="32"/>
        </w:rPr>
        <w:t>部门</w:t>
      </w:r>
      <w:r w:rsidR="00756A2A">
        <w:rPr>
          <w:rFonts w:ascii="仿宋_GB2312" w:eastAsia="仿宋_GB2312" w:hAnsi="仿宋_GB2312" w:hint="eastAsia"/>
          <w:kern w:val="24"/>
          <w:sz w:val="32"/>
          <w:szCs w:val="32"/>
        </w:rPr>
        <w:t>2018年</w:t>
      </w:r>
      <w:r w:rsidRPr="002D7EFE">
        <w:rPr>
          <w:rFonts w:ascii="仿宋_GB2312" w:eastAsia="仿宋_GB2312" w:hint="eastAsia"/>
          <w:kern w:val="24"/>
          <w:sz w:val="32"/>
          <w:szCs w:val="32"/>
        </w:rPr>
        <w:t xml:space="preserve"> </w:t>
      </w:r>
      <w:r w:rsidR="00E66437" w:rsidRPr="002D7EFE">
        <w:rPr>
          <w:rFonts w:ascii="仿宋_GB2312" w:eastAsia="仿宋_GB2312" w:hint="eastAsia"/>
          <w:kern w:val="24"/>
          <w:sz w:val="32"/>
          <w:szCs w:val="32"/>
        </w:rPr>
        <w:t>“三公”经费</w:t>
      </w:r>
      <w:r w:rsidR="00E66437">
        <w:rPr>
          <w:rFonts w:ascii="仿宋_GB2312" w:eastAsia="仿宋_GB2312" w:hint="eastAsia"/>
          <w:kern w:val="24"/>
          <w:sz w:val="32"/>
          <w:szCs w:val="32"/>
        </w:rPr>
        <w:t>预算安排83.5万元，实际支出40.87万元，其中</w:t>
      </w:r>
      <w:r w:rsidR="00E66437" w:rsidRPr="002D7EFE">
        <w:rPr>
          <w:rFonts w:ascii="仿宋_GB2312" w:eastAsia="仿宋_GB2312" w:hint="eastAsia"/>
          <w:kern w:val="24"/>
          <w:sz w:val="32"/>
          <w:szCs w:val="32"/>
        </w:rPr>
        <w:t>公务用车运行维护费</w:t>
      </w:r>
      <w:r w:rsidR="00E66437">
        <w:rPr>
          <w:rFonts w:ascii="仿宋_GB2312" w:eastAsia="仿宋_GB2312" w:hint="eastAsia"/>
          <w:kern w:val="24"/>
          <w:sz w:val="32"/>
          <w:szCs w:val="32"/>
        </w:rPr>
        <w:t>39.05万元</w:t>
      </w:r>
      <w:r w:rsidR="00E66437" w:rsidRPr="002D7EFE">
        <w:rPr>
          <w:rFonts w:ascii="仿宋_GB2312" w:eastAsia="仿宋_GB2312" w:hint="eastAsia"/>
          <w:kern w:val="24"/>
          <w:sz w:val="32"/>
          <w:szCs w:val="32"/>
        </w:rPr>
        <w:t>，</w:t>
      </w:r>
      <w:r w:rsidR="00E66437">
        <w:rPr>
          <w:rFonts w:ascii="仿宋_GB2312" w:eastAsia="仿宋_GB2312" w:hint="eastAsia"/>
          <w:kern w:val="24"/>
          <w:sz w:val="32"/>
          <w:szCs w:val="32"/>
        </w:rPr>
        <w:t>较去年减少了12.61万元，降低了24.41%；</w:t>
      </w:r>
      <w:r w:rsidR="00E66437" w:rsidRPr="002D7EFE">
        <w:rPr>
          <w:rFonts w:ascii="仿宋_GB2312" w:eastAsia="仿宋_GB2312" w:hint="eastAsia"/>
          <w:kern w:val="24"/>
          <w:sz w:val="32"/>
          <w:szCs w:val="32"/>
        </w:rPr>
        <w:t>公务接待费</w:t>
      </w:r>
      <w:r w:rsidR="00E66437">
        <w:rPr>
          <w:rFonts w:ascii="仿宋_GB2312" w:eastAsia="仿宋_GB2312" w:hint="eastAsia"/>
          <w:kern w:val="24"/>
          <w:sz w:val="32"/>
          <w:szCs w:val="32"/>
        </w:rPr>
        <w:t>1.82万</w:t>
      </w:r>
      <w:r w:rsidR="00E66437" w:rsidRPr="002D7EFE">
        <w:rPr>
          <w:rFonts w:ascii="仿宋_GB2312" w:eastAsia="仿宋_GB2312" w:hint="eastAsia"/>
          <w:kern w:val="24"/>
          <w:sz w:val="32"/>
          <w:szCs w:val="32"/>
        </w:rPr>
        <w:t>元</w:t>
      </w:r>
      <w:r w:rsidR="00E66437">
        <w:rPr>
          <w:rFonts w:ascii="仿宋_GB2312" w:eastAsia="仿宋_GB2312" w:hint="eastAsia"/>
          <w:kern w:val="24"/>
          <w:sz w:val="32"/>
          <w:szCs w:val="32"/>
        </w:rPr>
        <w:t>，较上年减少了2.64万元，降低了59.19%</w:t>
      </w:r>
      <w:r>
        <w:rPr>
          <w:rFonts w:ascii="仿宋_GB2312" w:eastAsia="仿宋_GB2312" w:hint="eastAsia"/>
          <w:kern w:val="24"/>
          <w:sz w:val="32"/>
          <w:szCs w:val="32"/>
        </w:rPr>
        <w:t>；</w:t>
      </w:r>
      <w:r w:rsidR="00E66437">
        <w:rPr>
          <w:rFonts w:ascii="仿宋_GB2312" w:eastAsia="仿宋_GB2312" w:hint="eastAsia"/>
          <w:kern w:val="24"/>
          <w:sz w:val="32"/>
          <w:szCs w:val="32"/>
        </w:rPr>
        <w:t>无</w:t>
      </w:r>
      <w:r w:rsidR="00E66437" w:rsidRPr="002D7EFE">
        <w:rPr>
          <w:rFonts w:ascii="仿宋_GB2312" w:eastAsia="仿宋_GB2312" w:hint="eastAsia"/>
          <w:kern w:val="24"/>
          <w:sz w:val="32"/>
          <w:szCs w:val="32"/>
        </w:rPr>
        <w:t>因公出国(境)费用</w:t>
      </w:r>
      <w:r w:rsidR="00E66437">
        <w:rPr>
          <w:rFonts w:ascii="仿宋_GB2312" w:eastAsia="仿宋_GB2312" w:hint="eastAsia"/>
          <w:kern w:val="24"/>
          <w:sz w:val="32"/>
          <w:szCs w:val="32"/>
        </w:rPr>
        <w:t>支出。</w:t>
      </w:r>
      <w:r>
        <w:rPr>
          <w:rFonts w:ascii="仿宋_GB2312" w:eastAsia="仿宋_GB2312" w:hAnsi="仿宋_GB2312" w:hint="eastAsia"/>
          <w:kern w:val="24"/>
          <w:sz w:val="32"/>
          <w:szCs w:val="32"/>
        </w:rPr>
        <w:t>2018</w:t>
      </w:r>
      <w:r w:rsidRPr="00E66437">
        <w:rPr>
          <w:rFonts w:ascii="仿宋_GB2312" w:eastAsia="仿宋_GB2312" w:hAnsi="仿宋_GB2312"/>
          <w:kern w:val="24"/>
          <w:sz w:val="32"/>
          <w:szCs w:val="32"/>
        </w:rPr>
        <w:t>年</w:t>
      </w:r>
      <w:r>
        <w:rPr>
          <w:rFonts w:ascii="仿宋_GB2312" w:eastAsia="仿宋_GB2312" w:hAnsi="仿宋_GB2312" w:hint="eastAsia"/>
          <w:kern w:val="24"/>
          <w:sz w:val="32"/>
          <w:szCs w:val="32"/>
        </w:rPr>
        <w:t>本部门</w:t>
      </w:r>
      <w:r w:rsidRPr="00EE3B27">
        <w:rPr>
          <w:rFonts w:ascii="仿宋_GB2312" w:eastAsia="仿宋_GB2312" w:hint="eastAsia"/>
          <w:color w:val="000000"/>
          <w:sz w:val="32"/>
          <w:szCs w:val="32"/>
          <w:shd w:val="clear" w:color="auto" w:fill="FFFFFF"/>
        </w:rPr>
        <w:t>认真贯彻落实中央“八项规定”精神和厉行节约的要求，从严控制“三公”经费开支，全年实际支出比预算有所节约</w:t>
      </w:r>
      <w:r>
        <w:rPr>
          <w:rFonts w:ascii="仿宋_GB2312" w:eastAsia="仿宋_GB2312" w:hint="eastAsia"/>
          <w:color w:val="000000"/>
          <w:sz w:val="32"/>
          <w:szCs w:val="32"/>
          <w:shd w:val="clear" w:color="auto" w:fill="FFFFFF"/>
        </w:rPr>
        <w:t>，</w:t>
      </w:r>
      <w:r w:rsidR="00E66437" w:rsidRPr="00E66437">
        <w:rPr>
          <w:rFonts w:ascii="仿宋_GB2312" w:eastAsia="仿宋_GB2312" w:hAnsi="仿宋_GB2312"/>
          <w:kern w:val="24"/>
          <w:sz w:val="32"/>
          <w:szCs w:val="32"/>
        </w:rPr>
        <w:t>“三公”经费实际支出数与预算安排的三</w:t>
      </w:r>
      <w:proofErr w:type="gramStart"/>
      <w:r w:rsidR="00E66437" w:rsidRPr="00E66437">
        <w:rPr>
          <w:rFonts w:ascii="仿宋_GB2312" w:eastAsia="仿宋_GB2312" w:hAnsi="仿宋_GB2312"/>
          <w:kern w:val="24"/>
          <w:sz w:val="32"/>
          <w:szCs w:val="32"/>
        </w:rPr>
        <w:t>公经费数</w:t>
      </w:r>
      <w:proofErr w:type="gramEnd"/>
      <w:r w:rsidR="00E66437" w:rsidRPr="00E66437">
        <w:rPr>
          <w:rFonts w:ascii="仿宋_GB2312" w:eastAsia="仿宋_GB2312" w:hAnsi="仿宋_GB2312"/>
          <w:kern w:val="24"/>
          <w:sz w:val="32"/>
          <w:szCs w:val="32"/>
        </w:rPr>
        <w:t>的比率</w:t>
      </w:r>
      <w:r w:rsidR="005236E5">
        <w:rPr>
          <w:rFonts w:ascii="仿宋_GB2312" w:eastAsia="仿宋_GB2312" w:hAnsi="仿宋_GB2312" w:hint="eastAsia"/>
          <w:kern w:val="24"/>
          <w:sz w:val="32"/>
          <w:szCs w:val="32"/>
        </w:rPr>
        <w:t>仅</w:t>
      </w:r>
      <w:r w:rsidR="00E66437">
        <w:rPr>
          <w:rFonts w:ascii="仿宋_GB2312" w:eastAsia="仿宋_GB2312" w:hAnsi="仿宋_GB2312" w:hint="eastAsia"/>
          <w:kern w:val="24"/>
          <w:sz w:val="32"/>
          <w:szCs w:val="32"/>
        </w:rPr>
        <w:t>为</w:t>
      </w:r>
      <w:r w:rsidR="005236E5">
        <w:rPr>
          <w:rFonts w:ascii="仿宋_GB2312" w:eastAsia="仿宋_GB2312" w:hAnsi="仿宋_GB2312" w:hint="eastAsia"/>
          <w:kern w:val="24"/>
          <w:sz w:val="32"/>
          <w:szCs w:val="32"/>
        </w:rPr>
        <w:t>48%</w:t>
      </w:r>
      <w:r w:rsidR="00E66437" w:rsidRPr="00E66437">
        <w:rPr>
          <w:rFonts w:ascii="仿宋_GB2312" w:eastAsia="仿宋_GB2312" w:hAnsi="仿宋_GB2312" w:hint="eastAsia"/>
          <w:kern w:val="24"/>
          <w:sz w:val="32"/>
          <w:szCs w:val="32"/>
        </w:rPr>
        <w:t>。</w:t>
      </w:r>
      <w:r w:rsidR="00E66437" w:rsidRPr="00E66437">
        <w:rPr>
          <w:rFonts w:ascii="仿宋_GB2312" w:eastAsia="仿宋_GB2312" w:hAnsi="仿宋_GB2312"/>
          <w:kern w:val="24"/>
          <w:sz w:val="32"/>
          <w:szCs w:val="32"/>
        </w:rPr>
        <w:t>本年度实际支出的公用经费总额与预算安排的公用经费总额的比率</w:t>
      </w:r>
      <w:r w:rsidR="00C940CB">
        <w:rPr>
          <w:rFonts w:ascii="仿宋_GB2312" w:eastAsia="仿宋_GB2312" w:hAnsi="仿宋_GB2312" w:hint="eastAsia"/>
          <w:kern w:val="24"/>
          <w:sz w:val="32"/>
          <w:szCs w:val="32"/>
        </w:rPr>
        <w:t>为99.99%</w:t>
      </w:r>
      <w:r w:rsidR="00E66437" w:rsidRPr="00E66437">
        <w:rPr>
          <w:rFonts w:ascii="仿宋_GB2312" w:eastAsia="仿宋_GB2312" w:hAnsi="仿宋_GB2312"/>
          <w:kern w:val="24"/>
          <w:sz w:val="32"/>
          <w:szCs w:val="32"/>
        </w:rPr>
        <w:t>，</w:t>
      </w:r>
      <w:r w:rsidR="00C940CB">
        <w:rPr>
          <w:rFonts w:ascii="仿宋_GB2312" w:eastAsia="仿宋_GB2312" w:hAnsi="仿宋_GB2312" w:hint="eastAsia"/>
          <w:kern w:val="24"/>
          <w:sz w:val="32"/>
          <w:szCs w:val="32"/>
        </w:rPr>
        <w:lastRenderedPageBreak/>
        <w:t>未超部门预算安排</w:t>
      </w:r>
      <w:r w:rsidR="00B57BD4">
        <w:rPr>
          <w:rFonts w:ascii="仿宋_GB2312" w:eastAsia="仿宋_GB2312" w:hAnsi="仿宋_GB2312" w:hint="eastAsia"/>
          <w:kern w:val="24"/>
          <w:sz w:val="32"/>
          <w:szCs w:val="32"/>
        </w:rPr>
        <w:t>金额</w:t>
      </w:r>
      <w:r w:rsidR="00E66437" w:rsidRPr="00E66437">
        <w:rPr>
          <w:rFonts w:ascii="仿宋_GB2312" w:eastAsia="仿宋_GB2312" w:hAnsi="仿宋_GB2312"/>
          <w:kern w:val="24"/>
          <w:sz w:val="32"/>
          <w:szCs w:val="32"/>
        </w:rPr>
        <w:t>。</w:t>
      </w:r>
    </w:p>
    <w:p w:rsidR="002B6878" w:rsidRDefault="002B6878" w:rsidP="00E66437">
      <w:pPr>
        <w:overflowPunct w:val="0"/>
        <w:ind w:firstLineChars="200" w:firstLine="640"/>
        <w:rPr>
          <w:rFonts w:ascii="仿宋_GB2312" w:eastAsia="仿宋_GB2312" w:hAnsi="仿宋_GB2312"/>
          <w:kern w:val="24"/>
          <w:sz w:val="32"/>
          <w:szCs w:val="32"/>
        </w:rPr>
      </w:pPr>
      <w:r w:rsidRPr="003A3135">
        <w:rPr>
          <w:rFonts w:ascii="仿宋_GB2312" w:eastAsia="仿宋_GB2312" w:hint="eastAsia"/>
          <w:kern w:val="24"/>
          <w:sz w:val="32"/>
          <w:szCs w:val="32"/>
        </w:rPr>
        <w:t>根据省财厅下发《关于做好2018年省级财政重点绩效评价工作有关问题的通知》（粤</w:t>
      </w:r>
      <w:proofErr w:type="gramStart"/>
      <w:r w:rsidRPr="003A3135">
        <w:rPr>
          <w:rFonts w:ascii="仿宋_GB2312" w:eastAsia="仿宋_GB2312" w:hint="eastAsia"/>
          <w:kern w:val="24"/>
          <w:sz w:val="32"/>
          <w:szCs w:val="32"/>
        </w:rPr>
        <w:t>财绩函</w:t>
      </w:r>
      <w:proofErr w:type="gramEnd"/>
      <w:r w:rsidRPr="003A3135">
        <w:rPr>
          <w:rFonts w:ascii="仿宋_GB2312" w:eastAsia="仿宋_GB2312" w:hint="eastAsia"/>
          <w:kern w:val="24"/>
          <w:sz w:val="32"/>
          <w:szCs w:val="32"/>
        </w:rPr>
        <w:t>[2018]11号，以下简称《通知》）文件有关规定，我院办公楼租赁项目被列入</w:t>
      </w:r>
      <w:r w:rsidR="00D302B4">
        <w:rPr>
          <w:rFonts w:ascii="仿宋_GB2312" w:eastAsia="仿宋_GB2312" w:hint="eastAsia"/>
          <w:kern w:val="24"/>
          <w:sz w:val="32"/>
          <w:szCs w:val="32"/>
        </w:rPr>
        <w:t>2018年度</w:t>
      </w:r>
      <w:r w:rsidRPr="003A3135">
        <w:rPr>
          <w:rFonts w:ascii="仿宋_GB2312" w:eastAsia="仿宋_GB2312" w:hint="eastAsia"/>
          <w:kern w:val="24"/>
          <w:sz w:val="32"/>
          <w:szCs w:val="32"/>
        </w:rPr>
        <w:t>重点绩效评价项目之一。省财政厅组织第三方机构对我院办公楼租赁项目开展</w:t>
      </w:r>
      <w:r>
        <w:rPr>
          <w:rFonts w:ascii="仿宋_GB2312" w:eastAsia="仿宋_GB2312" w:hint="eastAsia"/>
          <w:kern w:val="24"/>
          <w:sz w:val="32"/>
          <w:szCs w:val="32"/>
        </w:rPr>
        <w:t>的</w:t>
      </w:r>
      <w:r w:rsidRPr="003A3135">
        <w:rPr>
          <w:rFonts w:ascii="仿宋_GB2312" w:eastAsia="仿宋_GB2312" w:hint="eastAsia"/>
          <w:kern w:val="24"/>
          <w:sz w:val="32"/>
          <w:szCs w:val="32"/>
        </w:rPr>
        <w:t>重点绩效评价工作</w:t>
      </w:r>
      <w:r>
        <w:rPr>
          <w:rFonts w:ascii="仿宋_GB2312" w:eastAsia="仿宋_GB2312" w:hint="eastAsia"/>
          <w:kern w:val="24"/>
          <w:sz w:val="32"/>
          <w:szCs w:val="32"/>
        </w:rPr>
        <w:t>，我院</w:t>
      </w:r>
      <w:r w:rsidR="00326B57">
        <w:rPr>
          <w:rFonts w:ascii="仿宋_GB2312" w:eastAsia="仿宋_GB2312" w:hint="eastAsia"/>
          <w:kern w:val="24"/>
          <w:sz w:val="32"/>
          <w:szCs w:val="32"/>
        </w:rPr>
        <w:t>该项目的</w:t>
      </w:r>
      <w:r>
        <w:rPr>
          <w:rFonts w:ascii="仿宋_GB2312" w:eastAsia="仿宋_GB2312" w:hint="eastAsia"/>
          <w:kern w:val="24"/>
          <w:sz w:val="32"/>
          <w:szCs w:val="32"/>
        </w:rPr>
        <w:t>最终的绩效评分为85.31分</w:t>
      </w:r>
      <w:r w:rsidR="00326B57">
        <w:rPr>
          <w:rFonts w:ascii="仿宋_GB2312" w:eastAsia="仿宋_GB2312" w:hint="eastAsia"/>
          <w:kern w:val="24"/>
          <w:sz w:val="32"/>
          <w:szCs w:val="32"/>
        </w:rPr>
        <w:t>，</w:t>
      </w:r>
      <w:r>
        <w:rPr>
          <w:rFonts w:ascii="仿宋_GB2312" w:eastAsia="仿宋_GB2312" w:hint="eastAsia"/>
          <w:kern w:val="24"/>
          <w:sz w:val="32"/>
          <w:szCs w:val="32"/>
        </w:rPr>
        <w:t>评价报告对我院该项目的项目立项、资金落实、完成进度、预算控制、支出规范性、目标实现以及事项管理等方面做出了肯定</w:t>
      </w:r>
      <w:r w:rsidR="00415836">
        <w:rPr>
          <w:rFonts w:ascii="仿宋_GB2312" w:eastAsia="仿宋_GB2312" w:hint="eastAsia"/>
          <w:kern w:val="24"/>
          <w:sz w:val="32"/>
          <w:szCs w:val="32"/>
        </w:rPr>
        <w:t>。</w:t>
      </w:r>
    </w:p>
    <w:p w:rsidR="00E06F40" w:rsidRDefault="00E06F40" w:rsidP="009B1FF3">
      <w:pPr>
        <w:overflowPunct w:val="0"/>
        <w:ind w:firstLineChars="200" w:firstLine="640"/>
        <w:rPr>
          <w:rFonts w:ascii="黑体" w:eastAsia="黑体"/>
          <w:sz w:val="32"/>
          <w:szCs w:val="32"/>
        </w:rPr>
      </w:pPr>
      <w:r>
        <w:rPr>
          <w:rFonts w:ascii="黑体" w:eastAsia="黑体" w:hint="eastAsia"/>
          <w:sz w:val="32"/>
          <w:szCs w:val="32"/>
        </w:rPr>
        <w:t>三</w:t>
      </w:r>
      <w:r w:rsidRPr="00223696">
        <w:rPr>
          <w:rFonts w:ascii="黑体" w:eastAsia="黑体" w:hint="eastAsia"/>
          <w:sz w:val="32"/>
          <w:szCs w:val="32"/>
        </w:rPr>
        <w:t>、</w:t>
      </w:r>
      <w:r>
        <w:rPr>
          <w:rFonts w:ascii="黑体" w:eastAsia="黑体" w:hint="eastAsia"/>
          <w:sz w:val="32"/>
          <w:szCs w:val="32"/>
        </w:rPr>
        <w:t>综合评价结论</w:t>
      </w:r>
    </w:p>
    <w:p w:rsidR="006E0A78" w:rsidRDefault="006E0A78" w:rsidP="009B1FF3">
      <w:pPr>
        <w:overflowPunct w:val="0"/>
        <w:ind w:firstLineChars="200" w:firstLine="640"/>
        <w:rPr>
          <w:rFonts w:ascii="仿宋_GB2312" w:eastAsia="仿宋_GB2312" w:hAnsi="仿宋_GB2312"/>
          <w:kern w:val="24"/>
          <w:sz w:val="32"/>
          <w:szCs w:val="32"/>
        </w:rPr>
      </w:pPr>
      <w:r w:rsidRPr="00E66437">
        <w:rPr>
          <w:rFonts w:ascii="仿宋_GB2312" w:eastAsia="仿宋_GB2312" w:hAnsi="仿宋_GB2312" w:hint="eastAsia"/>
          <w:kern w:val="24"/>
          <w:sz w:val="32"/>
          <w:szCs w:val="32"/>
        </w:rPr>
        <w:t>从整</w:t>
      </w:r>
      <w:r>
        <w:rPr>
          <w:rFonts w:ascii="仿宋_GB2312" w:eastAsia="仿宋_GB2312" w:hAnsi="宋体" w:cs="宋体" w:hint="eastAsia"/>
          <w:color w:val="000000"/>
          <w:kern w:val="0"/>
          <w:sz w:val="32"/>
          <w:szCs w:val="32"/>
        </w:rPr>
        <w:t>体绩效成果看，2018年度预算资金的使用完全实现了</w:t>
      </w:r>
      <w:r w:rsidRPr="00E55554">
        <w:rPr>
          <w:rFonts w:ascii="仿宋_GB2312" w:eastAsia="仿宋_GB2312" w:hAnsi="宋体" w:cs="宋体" w:hint="eastAsia"/>
          <w:color w:val="000000"/>
          <w:kern w:val="0"/>
          <w:sz w:val="32"/>
          <w:szCs w:val="32"/>
        </w:rPr>
        <w:t>预期目标</w:t>
      </w:r>
      <w:r>
        <w:rPr>
          <w:rFonts w:ascii="仿宋_GB2312" w:eastAsia="仿宋_GB2312" w:hAnsi="宋体" w:cs="宋体" w:hint="eastAsia"/>
          <w:color w:val="000000"/>
          <w:kern w:val="0"/>
          <w:sz w:val="32"/>
          <w:szCs w:val="32"/>
        </w:rPr>
        <w:t>，</w:t>
      </w:r>
      <w:r>
        <w:rPr>
          <w:rFonts w:ascii="仿宋_GB2312" w:eastAsia="仿宋_GB2312" w:hAnsi="仿宋_GB2312" w:hint="eastAsia"/>
          <w:kern w:val="24"/>
          <w:sz w:val="32"/>
          <w:szCs w:val="32"/>
        </w:rPr>
        <w:t>为</w:t>
      </w:r>
      <w:r w:rsidRPr="00A52F47">
        <w:rPr>
          <w:rFonts w:ascii="仿宋_GB2312" w:eastAsia="仿宋_GB2312" w:hAnsi="仿宋_GB2312" w:hint="eastAsia"/>
          <w:kern w:val="24"/>
          <w:sz w:val="32"/>
          <w:szCs w:val="32"/>
        </w:rPr>
        <w:t>全面</w:t>
      </w:r>
      <w:r>
        <w:rPr>
          <w:rFonts w:ascii="仿宋_GB2312" w:eastAsia="仿宋_GB2312" w:hAnsi="仿宋_GB2312" w:hint="eastAsia"/>
          <w:kern w:val="24"/>
          <w:sz w:val="32"/>
          <w:szCs w:val="32"/>
        </w:rPr>
        <w:t>完成各项检察业务工作，深入推进</w:t>
      </w:r>
      <w:r w:rsidRPr="00A52F47">
        <w:rPr>
          <w:rFonts w:ascii="仿宋_GB2312" w:eastAsia="仿宋_GB2312" w:hAnsi="仿宋_GB2312" w:hint="eastAsia"/>
          <w:kern w:val="24"/>
          <w:sz w:val="32"/>
          <w:szCs w:val="32"/>
        </w:rPr>
        <w:t>落实司法责任制改革</w:t>
      </w:r>
      <w:proofErr w:type="gramStart"/>
      <w:r>
        <w:rPr>
          <w:rFonts w:ascii="仿宋_GB2312" w:eastAsia="仿宋_GB2312" w:hAnsi="仿宋_GB2312" w:hint="eastAsia"/>
          <w:kern w:val="24"/>
          <w:sz w:val="32"/>
          <w:szCs w:val="32"/>
        </w:rPr>
        <w:t>和铁检管辖</w:t>
      </w:r>
      <w:proofErr w:type="gramEnd"/>
      <w:r>
        <w:rPr>
          <w:rFonts w:ascii="仿宋_GB2312" w:eastAsia="仿宋_GB2312" w:hAnsi="仿宋_GB2312" w:hint="eastAsia"/>
          <w:kern w:val="24"/>
          <w:sz w:val="32"/>
          <w:szCs w:val="32"/>
        </w:rPr>
        <w:t>体制改革任务的落地，探索实践跨行政区划检察院改革，推动广铁检察机关持续健康发展提供了重要保障。</w:t>
      </w:r>
    </w:p>
    <w:p w:rsidR="007A7C0D" w:rsidRDefault="007A7C0D" w:rsidP="009B1FF3">
      <w:pPr>
        <w:overflowPunct w:val="0"/>
        <w:ind w:firstLineChars="200" w:firstLine="640"/>
        <w:rPr>
          <w:rFonts w:ascii="仿宋_GB2312" w:eastAsia="仿宋_GB2312"/>
          <w:kern w:val="24"/>
          <w:sz w:val="32"/>
          <w:szCs w:val="32"/>
        </w:rPr>
      </w:pPr>
      <w:r>
        <w:rPr>
          <w:rFonts w:ascii="仿宋_GB2312" w:eastAsia="仿宋_GB2312" w:hAnsi="仿宋_GB2312" w:hint="eastAsia"/>
          <w:kern w:val="24"/>
          <w:sz w:val="32"/>
          <w:szCs w:val="32"/>
        </w:rPr>
        <w:t>本次整体支出绩效自评</w:t>
      </w:r>
      <w:r w:rsidR="0024166C">
        <w:rPr>
          <w:rFonts w:ascii="仿宋_GB2312" w:eastAsia="仿宋_GB2312" w:hint="eastAsia"/>
          <w:kern w:val="24"/>
          <w:sz w:val="32"/>
          <w:szCs w:val="32"/>
        </w:rPr>
        <w:t>得分</w:t>
      </w:r>
      <w:r w:rsidR="00981445">
        <w:rPr>
          <w:rFonts w:ascii="仿宋_GB2312" w:eastAsia="仿宋_GB2312" w:hint="eastAsia"/>
          <w:kern w:val="24"/>
          <w:sz w:val="32"/>
          <w:szCs w:val="32"/>
        </w:rPr>
        <w:t>98</w:t>
      </w:r>
      <w:r w:rsidR="008E7010">
        <w:rPr>
          <w:rFonts w:ascii="仿宋_GB2312" w:eastAsia="仿宋_GB2312" w:hint="eastAsia"/>
          <w:kern w:val="24"/>
          <w:sz w:val="32"/>
          <w:szCs w:val="32"/>
        </w:rPr>
        <w:t>分</w:t>
      </w:r>
      <w:r w:rsidR="0024166C">
        <w:rPr>
          <w:rFonts w:ascii="仿宋_GB2312" w:eastAsia="仿宋_GB2312" w:hint="eastAsia"/>
          <w:kern w:val="24"/>
          <w:sz w:val="32"/>
          <w:szCs w:val="32"/>
        </w:rPr>
        <w:t>。</w:t>
      </w:r>
      <w:r>
        <w:rPr>
          <w:rFonts w:ascii="仿宋_GB2312" w:eastAsia="仿宋_GB2312" w:hAnsi="仿宋_GB2312" w:hint="eastAsia"/>
          <w:kern w:val="24"/>
          <w:sz w:val="32"/>
          <w:szCs w:val="32"/>
        </w:rPr>
        <w:t>扣分项主要</w:t>
      </w:r>
      <w:r w:rsidR="00A45E54">
        <w:rPr>
          <w:rFonts w:ascii="仿宋_GB2312" w:eastAsia="仿宋_GB2312" w:hAnsi="仿宋_GB2312" w:hint="eastAsia"/>
          <w:kern w:val="24"/>
          <w:sz w:val="32"/>
          <w:szCs w:val="32"/>
        </w:rPr>
        <w:t>集中在</w:t>
      </w:r>
      <w:r>
        <w:rPr>
          <w:rFonts w:ascii="仿宋_GB2312" w:eastAsia="仿宋_GB2312" w:hAnsi="仿宋_GB2312" w:hint="eastAsia"/>
          <w:kern w:val="24"/>
          <w:sz w:val="32"/>
          <w:szCs w:val="32"/>
        </w:rPr>
        <w:t>预算执行情况方面</w:t>
      </w:r>
      <w:r w:rsidR="00FA5C6A">
        <w:rPr>
          <w:rFonts w:ascii="仿宋_GB2312" w:eastAsia="仿宋_GB2312" w:hAnsi="仿宋_GB2312" w:hint="eastAsia"/>
          <w:kern w:val="24"/>
          <w:sz w:val="32"/>
          <w:szCs w:val="32"/>
        </w:rPr>
        <w:t>：1.</w:t>
      </w:r>
      <w:r w:rsidR="00FA5C6A" w:rsidRPr="00FA5C6A">
        <w:rPr>
          <w:rFonts w:ascii="仿宋_GB2312" w:eastAsia="仿宋_GB2312" w:hAnsi="仿宋_GB2312" w:hint="eastAsia"/>
          <w:kern w:val="24"/>
          <w:sz w:val="32"/>
          <w:szCs w:val="32"/>
        </w:rPr>
        <w:t xml:space="preserve"> </w:t>
      </w:r>
      <w:r w:rsidR="00FA5C6A">
        <w:rPr>
          <w:rFonts w:ascii="仿宋_GB2312" w:eastAsia="仿宋_GB2312" w:hAnsi="仿宋_GB2312" w:hint="eastAsia"/>
          <w:kern w:val="24"/>
          <w:sz w:val="32"/>
          <w:szCs w:val="32"/>
        </w:rPr>
        <w:t>201</w:t>
      </w:r>
      <w:r w:rsidR="00981445">
        <w:rPr>
          <w:rFonts w:ascii="仿宋_GB2312" w:eastAsia="仿宋_GB2312" w:hAnsi="仿宋_GB2312" w:hint="eastAsia"/>
          <w:kern w:val="24"/>
          <w:sz w:val="32"/>
          <w:szCs w:val="32"/>
        </w:rPr>
        <w:t>8</w:t>
      </w:r>
      <w:r w:rsidR="00FA5C6A">
        <w:rPr>
          <w:rFonts w:ascii="仿宋_GB2312" w:eastAsia="仿宋_GB2312" w:hAnsi="仿宋_GB2312" w:hint="eastAsia"/>
          <w:kern w:val="24"/>
          <w:sz w:val="32"/>
          <w:szCs w:val="32"/>
        </w:rPr>
        <w:t>年度</w:t>
      </w:r>
      <w:r>
        <w:rPr>
          <w:rFonts w:ascii="仿宋_GB2312" w:eastAsia="仿宋_GB2312" w:hAnsi="仿宋_GB2312" w:hint="eastAsia"/>
          <w:kern w:val="24"/>
          <w:sz w:val="32"/>
          <w:szCs w:val="32"/>
        </w:rPr>
        <w:t>本部门预算执行率为</w:t>
      </w:r>
      <w:r w:rsidR="00981445">
        <w:rPr>
          <w:rFonts w:ascii="仿宋_GB2312" w:eastAsia="仿宋_GB2312" w:hAnsi="仿宋_GB2312" w:hint="eastAsia"/>
          <w:kern w:val="24"/>
          <w:sz w:val="32"/>
          <w:szCs w:val="32"/>
        </w:rPr>
        <w:t>91.58</w:t>
      </w:r>
      <w:r>
        <w:rPr>
          <w:rFonts w:ascii="仿宋_GB2312" w:eastAsia="仿宋_GB2312" w:hAnsi="仿宋_GB2312" w:hint="eastAsia"/>
          <w:kern w:val="24"/>
          <w:sz w:val="32"/>
          <w:szCs w:val="32"/>
        </w:rPr>
        <w:t>%，按照打分细则该项扣减</w:t>
      </w:r>
      <w:r w:rsidR="00981445">
        <w:rPr>
          <w:rFonts w:ascii="仿宋_GB2312" w:eastAsia="仿宋_GB2312" w:hAnsi="仿宋_GB2312" w:hint="eastAsia"/>
          <w:kern w:val="24"/>
          <w:sz w:val="32"/>
          <w:szCs w:val="32"/>
        </w:rPr>
        <w:t>1</w:t>
      </w:r>
      <w:r>
        <w:rPr>
          <w:rFonts w:ascii="仿宋_GB2312" w:eastAsia="仿宋_GB2312" w:hAnsi="仿宋_GB2312" w:hint="eastAsia"/>
          <w:kern w:val="24"/>
          <w:sz w:val="32"/>
          <w:szCs w:val="32"/>
        </w:rPr>
        <w:t>分；</w:t>
      </w:r>
      <w:r w:rsidR="00FA5C6A">
        <w:rPr>
          <w:rFonts w:ascii="仿宋_GB2312" w:eastAsia="仿宋_GB2312" w:hAnsi="仿宋_GB2312" w:hint="eastAsia"/>
          <w:kern w:val="24"/>
          <w:sz w:val="32"/>
          <w:szCs w:val="32"/>
        </w:rPr>
        <w:t>2.</w:t>
      </w:r>
      <w:r w:rsidR="00FA5C6A" w:rsidRPr="00FA5C6A">
        <w:rPr>
          <w:rFonts w:ascii="仿宋_GB2312" w:eastAsia="仿宋_GB2312" w:hAnsi="仿宋_GB2312" w:hint="eastAsia"/>
          <w:kern w:val="24"/>
          <w:sz w:val="32"/>
          <w:szCs w:val="32"/>
        </w:rPr>
        <w:t xml:space="preserve"> </w:t>
      </w:r>
      <w:r w:rsidR="00FA5C6A">
        <w:rPr>
          <w:rFonts w:ascii="仿宋_GB2312" w:eastAsia="仿宋_GB2312" w:hAnsi="仿宋_GB2312" w:hint="eastAsia"/>
          <w:kern w:val="24"/>
          <w:sz w:val="32"/>
          <w:szCs w:val="32"/>
        </w:rPr>
        <w:t>201</w:t>
      </w:r>
      <w:r w:rsidR="00981445">
        <w:rPr>
          <w:rFonts w:ascii="仿宋_GB2312" w:eastAsia="仿宋_GB2312" w:hAnsi="仿宋_GB2312" w:hint="eastAsia"/>
          <w:kern w:val="24"/>
          <w:sz w:val="32"/>
          <w:szCs w:val="32"/>
        </w:rPr>
        <w:t>8</w:t>
      </w:r>
      <w:r w:rsidR="00FA5C6A">
        <w:rPr>
          <w:rFonts w:ascii="仿宋_GB2312" w:eastAsia="仿宋_GB2312" w:hAnsi="仿宋_GB2312" w:hint="eastAsia"/>
          <w:kern w:val="24"/>
          <w:sz w:val="32"/>
          <w:szCs w:val="32"/>
        </w:rPr>
        <w:t>年度</w:t>
      </w:r>
      <w:r>
        <w:rPr>
          <w:rFonts w:ascii="仿宋_GB2312" w:eastAsia="仿宋_GB2312" w:hAnsi="仿宋_GB2312" w:hint="eastAsia"/>
          <w:kern w:val="24"/>
          <w:sz w:val="32"/>
          <w:szCs w:val="32"/>
        </w:rPr>
        <w:t>本部门</w:t>
      </w:r>
      <w:r w:rsidR="00981445">
        <w:rPr>
          <w:rFonts w:ascii="仿宋_GB2312" w:eastAsia="仿宋_GB2312" w:hAnsi="仿宋_GB2312" w:hint="eastAsia"/>
          <w:kern w:val="24"/>
          <w:sz w:val="32"/>
          <w:szCs w:val="32"/>
        </w:rPr>
        <w:t>财政拨款结转结余率</w:t>
      </w:r>
      <w:r w:rsidRPr="007A7C0D">
        <w:rPr>
          <w:rFonts w:ascii="仿宋_GB2312" w:eastAsia="仿宋_GB2312" w:hAnsi="仿宋_GB2312" w:hint="eastAsia"/>
          <w:kern w:val="24"/>
          <w:sz w:val="32"/>
          <w:szCs w:val="32"/>
        </w:rPr>
        <w:t>为</w:t>
      </w:r>
      <w:r w:rsidR="00981445">
        <w:rPr>
          <w:rFonts w:ascii="仿宋_GB2312" w:eastAsia="仿宋_GB2312" w:hAnsi="仿宋_GB2312" w:hint="eastAsia"/>
          <w:kern w:val="24"/>
          <w:sz w:val="32"/>
          <w:szCs w:val="32"/>
        </w:rPr>
        <w:t>8.42</w:t>
      </w:r>
      <w:r>
        <w:rPr>
          <w:rFonts w:ascii="仿宋_GB2312" w:eastAsia="仿宋_GB2312" w:hAnsi="仿宋_GB2312" w:hint="eastAsia"/>
          <w:kern w:val="24"/>
          <w:sz w:val="32"/>
          <w:szCs w:val="32"/>
        </w:rPr>
        <w:t>%，按照得分细则，该项扣减</w:t>
      </w:r>
      <w:r w:rsidR="00981445">
        <w:rPr>
          <w:rFonts w:ascii="仿宋_GB2312" w:eastAsia="仿宋_GB2312" w:hAnsi="仿宋_GB2312" w:hint="eastAsia"/>
          <w:kern w:val="24"/>
          <w:sz w:val="32"/>
          <w:szCs w:val="32"/>
        </w:rPr>
        <w:t>1</w:t>
      </w:r>
      <w:r>
        <w:rPr>
          <w:rFonts w:ascii="仿宋_GB2312" w:eastAsia="仿宋_GB2312" w:hAnsi="仿宋_GB2312" w:hint="eastAsia"/>
          <w:kern w:val="24"/>
          <w:sz w:val="32"/>
          <w:szCs w:val="32"/>
        </w:rPr>
        <w:t>分</w:t>
      </w:r>
      <w:r w:rsidR="00B8250C" w:rsidRPr="00B8250C">
        <w:rPr>
          <w:rFonts w:ascii="仿宋_GB2312" w:eastAsia="仿宋_GB2312" w:hAnsi="仿宋_GB2312" w:hint="eastAsia"/>
          <w:kern w:val="24"/>
          <w:sz w:val="32"/>
          <w:szCs w:val="32"/>
        </w:rPr>
        <w:t>。</w:t>
      </w:r>
    </w:p>
    <w:p w:rsidR="007E6672" w:rsidRPr="00223696" w:rsidRDefault="00223696" w:rsidP="00223696">
      <w:pPr>
        <w:overflowPunct w:val="0"/>
        <w:ind w:firstLineChars="200" w:firstLine="640"/>
        <w:rPr>
          <w:rFonts w:ascii="黑体" w:eastAsia="黑体"/>
          <w:sz w:val="32"/>
          <w:szCs w:val="32"/>
        </w:rPr>
      </w:pPr>
      <w:r w:rsidRPr="00223696">
        <w:rPr>
          <w:rFonts w:ascii="黑体" w:eastAsia="黑体" w:hint="eastAsia"/>
          <w:sz w:val="32"/>
          <w:szCs w:val="32"/>
        </w:rPr>
        <w:t>四、主要绩效</w:t>
      </w:r>
    </w:p>
    <w:p w:rsidR="00D16C0E" w:rsidRPr="00D16C0E" w:rsidRDefault="00D16C0E" w:rsidP="00D16C0E">
      <w:pPr>
        <w:overflowPunct w:val="0"/>
        <w:ind w:firstLineChars="200" w:firstLine="640"/>
        <w:rPr>
          <w:rFonts w:ascii="仿宋_GB2312" w:eastAsia="仿宋_GB2312" w:hAnsi="黑体" w:cs="Times New Roman"/>
          <w:sz w:val="32"/>
          <w:szCs w:val="32"/>
        </w:rPr>
      </w:pPr>
      <w:r w:rsidRPr="00D16C0E">
        <w:rPr>
          <w:rFonts w:ascii="仿宋_GB2312" w:eastAsia="仿宋_GB2312" w:hAnsi="黑体" w:cs="Times New Roman" w:hint="eastAsia"/>
          <w:sz w:val="32"/>
          <w:szCs w:val="32"/>
        </w:rPr>
        <w:t>一是坚持把党的政治建设摆在首位，持续深入学习贯彻</w:t>
      </w:r>
      <w:r w:rsidRPr="00D16C0E">
        <w:rPr>
          <w:rFonts w:ascii="仿宋_GB2312" w:eastAsia="仿宋_GB2312" w:hAnsi="黑体" w:cs="Times New Roman" w:hint="eastAsia"/>
          <w:sz w:val="32"/>
          <w:szCs w:val="32"/>
        </w:rPr>
        <w:lastRenderedPageBreak/>
        <w:t>习近平新时代中国特色社会主义思想。建立“第一议题”学习制度，把学习贯彻习近平新时代中国特色社会主义思想和习近平总书记对广东重要讲话精神贯通起来，作为头等大事和首要政治任务。坚持检察机关首先是政治机关的定位，教育党员干警牢固树立“四个意识”，坚定“四个自信”，坚决做到“两个维护”，确保检察工作在政治立场、政治方向、政治原则、政治道路上始终同以习近平同志为核心的党中央保持高度一致。严格执行党内政治生活若干准则，制定执行党员领导干部民主生活会制度，围绕主题开好党员领导干部民主生活会，落实双重组织生活制度。</w:t>
      </w:r>
    </w:p>
    <w:p w:rsidR="00D16C0E" w:rsidRPr="00D16C0E" w:rsidRDefault="00D16C0E" w:rsidP="00D16C0E">
      <w:pPr>
        <w:overflowPunct w:val="0"/>
        <w:ind w:firstLineChars="200" w:firstLine="640"/>
        <w:rPr>
          <w:rFonts w:ascii="仿宋_GB2312" w:eastAsia="仿宋_GB2312" w:hAnsi="黑体" w:cs="Times New Roman"/>
          <w:sz w:val="32"/>
          <w:szCs w:val="32"/>
        </w:rPr>
      </w:pPr>
      <w:r w:rsidRPr="00D16C0E">
        <w:rPr>
          <w:rFonts w:ascii="仿宋_GB2312" w:eastAsia="仿宋_GB2312" w:hAnsi="黑体" w:cs="Times New Roman" w:hint="eastAsia"/>
          <w:sz w:val="32"/>
          <w:szCs w:val="32"/>
        </w:rPr>
        <w:t>二是始终坚持服从服务顺应中心工作和发展大局，推动经济高质量发展。以更高水平的平安建设为目标，严厉打击暴力恐怖势力、民族分裂势力、宗教极端势力，防止其利用扩大对外交往平台进行颠覆、分裂、恐怖活动。深入开展“4</w:t>
      </w:r>
      <w:r w:rsidRPr="00D16C0E">
        <w:rPr>
          <w:rFonts w:ascii="宋体" w:eastAsia="宋体" w:hAnsi="宋体" w:cs="宋体" w:hint="eastAsia"/>
          <w:sz w:val="32"/>
          <w:szCs w:val="32"/>
        </w:rPr>
        <w:t>•</w:t>
      </w:r>
      <w:r w:rsidRPr="00D16C0E">
        <w:rPr>
          <w:rFonts w:ascii="仿宋_GB2312" w:eastAsia="仿宋_GB2312" w:hAnsi="黑体" w:cs="Times New Roman" w:hint="eastAsia"/>
          <w:sz w:val="32"/>
          <w:szCs w:val="32"/>
        </w:rPr>
        <w:t>26世界知识产权日”系列宣传咨询活动，通过新闻发布会、宣传咨询、座谈交流、专家论坛、法律讲座、联席会议、实地调研等形式，加大保护知识产权宣传力度。联合广州知识产权法院、广东省科技厅、广东省知识产权局签署《加强知识产权保护工作协作协议》，推动形成知识产权保护工作合力。紧紧围绕铁路建设扶贫、运输扶贫、定点扶贫履职尽责，推动司法救助助力扶贫攻坚，办理司法救助案件2件，长沙铁检院为因案致残、因残返贫的当事人申请国家司法救助金</w:t>
      </w:r>
      <w:r w:rsidRPr="00D16C0E">
        <w:rPr>
          <w:rFonts w:ascii="仿宋_GB2312" w:eastAsia="仿宋_GB2312" w:hAnsi="黑体" w:cs="Times New Roman" w:hint="eastAsia"/>
          <w:sz w:val="32"/>
          <w:szCs w:val="32"/>
        </w:rPr>
        <w:lastRenderedPageBreak/>
        <w:t>6万元，获当事人赠送锦旗致谢，并被《检察日报》报道。深入开展破坏环境资源犯罪专项立案监督，扎实推进生态环境领域检察公益诉讼工作，依法打击在铁路安全保护区内非法取土、挖沙、抽取地下水以及堆弃垃圾等危及铁路运输安全的行为。</w:t>
      </w:r>
    </w:p>
    <w:p w:rsidR="00D16C0E" w:rsidRPr="00D16C0E" w:rsidRDefault="00D16C0E" w:rsidP="00D16C0E">
      <w:pPr>
        <w:overflowPunct w:val="0"/>
        <w:ind w:firstLineChars="200" w:firstLine="640"/>
        <w:rPr>
          <w:rFonts w:ascii="仿宋_GB2312" w:eastAsia="仿宋_GB2312" w:hAnsi="黑体" w:cs="Times New Roman"/>
          <w:sz w:val="32"/>
          <w:szCs w:val="32"/>
        </w:rPr>
      </w:pPr>
      <w:r w:rsidRPr="00D16C0E">
        <w:rPr>
          <w:rFonts w:ascii="仿宋_GB2312" w:eastAsia="仿宋_GB2312" w:hAnsi="黑体" w:cs="Times New Roman" w:hint="eastAsia"/>
          <w:sz w:val="32"/>
          <w:szCs w:val="32"/>
        </w:rPr>
        <w:t>三是积极投入平安铁路、平安广东建设，切实维护社会和谐稳定。依法打击</w:t>
      </w:r>
      <w:proofErr w:type="gramStart"/>
      <w:r w:rsidRPr="00D16C0E">
        <w:rPr>
          <w:rFonts w:ascii="仿宋_GB2312" w:eastAsia="仿宋_GB2312" w:hAnsi="黑体" w:cs="Times New Roman" w:hint="eastAsia"/>
          <w:sz w:val="32"/>
          <w:szCs w:val="32"/>
        </w:rPr>
        <w:t>各类涉铁路</w:t>
      </w:r>
      <w:proofErr w:type="gramEnd"/>
      <w:r w:rsidRPr="00D16C0E">
        <w:rPr>
          <w:rFonts w:ascii="仿宋_GB2312" w:eastAsia="仿宋_GB2312" w:hAnsi="黑体" w:cs="Times New Roman" w:hint="eastAsia"/>
          <w:sz w:val="32"/>
          <w:szCs w:val="32"/>
        </w:rPr>
        <w:t>刑事犯罪，抓好重要时间节点的</w:t>
      </w:r>
      <w:proofErr w:type="gramStart"/>
      <w:r w:rsidRPr="00D16C0E">
        <w:rPr>
          <w:rFonts w:ascii="仿宋_GB2312" w:eastAsia="仿宋_GB2312" w:hAnsi="黑体" w:cs="Times New Roman" w:hint="eastAsia"/>
          <w:sz w:val="32"/>
          <w:szCs w:val="32"/>
        </w:rPr>
        <w:t>安全维稳</w:t>
      </w:r>
      <w:proofErr w:type="gramEnd"/>
      <w:r w:rsidRPr="00D16C0E">
        <w:rPr>
          <w:rFonts w:ascii="仿宋_GB2312" w:eastAsia="仿宋_GB2312" w:hAnsi="黑体" w:cs="Times New Roman" w:hint="eastAsia"/>
          <w:sz w:val="32"/>
          <w:szCs w:val="32"/>
        </w:rPr>
        <w:t>工作，有效保障铁路大动脉安全畅通。全年共受理审查逮捕案件218件247人，批准逮捕172件188人；受理移送审查起诉案件225件290人，提起公诉190件227人，有效遏制刑事犯罪高发势头。切实做好春运、全国“两会”</w:t>
      </w:r>
      <w:proofErr w:type="gramStart"/>
      <w:r w:rsidRPr="00D16C0E">
        <w:rPr>
          <w:rFonts w:ascii="仿宋_GB2312" w:eastAsia="仿宋_GB2312" w:hAnsi="黑体" w:cs="Times New Roman" w:hint="eastAsia"/>
          <w:sz w:val="32"/>
          <w:szCs w:val="32"/>
        </w:rPr>
        <w:t>期间维稳</w:t>
      </w:r>
      <w:proofErr w:type="gramEnd"/>
      <w:r w:rsidRPr="00D16C0E">
        <w:rPr>
          <w:rFonts w:ascii="仿宋_GB2312" w:eastAsia="仿宋_GB2312" w:hAnsi="黑体" w:cs="Times New Roman" w:hint="eastAsia"/>
          <w:sz w:val="32"/>
          <w:szCs w:val="32"/>
        </w:rPr>
        <w:t>工作，全力以赴保安全护稳定。妥善处理重大敏感案件，依法批捕一起重大伪造、买卖武装部队服役档案犯罪团伙。依法提前介入“3.01”团伙拐卖妇女案，G505次列车盒饭霉变事件等案件，确保铁路旅客人身和食品安全。制定出台《广铁检察分院关于开展扫黑除恶专项斗争工作方案》，部署七项措施深入推进专项斗争。共受理审查逮捕案件4件7人，受理移送审查起诉案件1件8人。加强信息报送工作，全年共报送信息46篇，在全省检察系统排名第5。综合运用检察建议、公益诉讼等方式，推动整治铁路线下安全隐患34处，督促铁路有关部门防止和杜绝安全隐患向安全事故转化。充分发挥控告申诉检察职能作用，接受群众来</w:t>
      </w:r>
      <w:r w:rsidRPr="00D16C0E">
        <w:rPr>
          <w:rFonts w:ascii="仿宋_GB2312" w:eastAsia="仿宋_GB2312" w:hAnsi="黑体" w:cs="Times New Roman" w:hint="eastAsia"/>
          <w:sz w:val="32"/>
          <w:szCs w:val="32"/>
        </w:rPr>
        <w:lastRenderedPageBreak/>
        <w:t>信来访263件，息诉罢访3件3人。</w:t>
      </w:r>
    </w:p>
    <w:p w:rsidR="00DE2766" w:rsidRDefault="00D16C0E" w:rsidP="00D16C0E">
      <w:pPr>
        <w:overflowPunct w:val="0"/>
        <w:ind w:firstLineChars="200" w:firstLine="640"/>
        <w:rPr>
          <w:rFonts w:ascii="仿宋_GB2312" w:eastAsia="仿宋_GB2312"/>
          <w:sz w:val="32"/>
          <w:szCs w:val="32"/>
        </w:rPr>
      </w:pPr>
      <w:r w:rsidRPr="00D16C0E">
        <w:rPr>
          <w:rFonts w:ascii="仿宋_GB2312" w:eastAsia="仿宋_GB2312" w:hAnsi="黑体" w:cs="Times New Roman" w:hint="eastAsia"/>
          <w:sz w:val="32"/>
          <w:szCs w:val="32"/>
        </w:rPr>
        <w:t>四是始终坚持法律监督机关的宪法定位，全面有效开展法律监督工作。监督公安机关立案4件，对不构成犯罪或证据不足的，决定</w:t>
      </w:r>
      <w:proofErr w:type="gramStart"/>
      <w:r w:rsidRPr="00D16C0E">
        <w:rPr>
          <w:rFonts w:ascii="仿宋_GB2312" w:eastAsia="仿宋_GB2312" w:hAnsi="黑体" w:cs="Times New Roman" w:hint="eastAsia"/>
          <w:sz w:val="32"/>
          <w:szCs w:val="32"/>
        </w:rPr>
        <w:t>不</w:t>
      </w:r>
      <w:proofErr w:type="gramEnd"/>
      <w:r w:rsidRPr="00D16C0E">
        <w:rPr>
          <w:rFonts w:ascii="仿宋_GB2312" w:eastAsia="仿宋_GB2312" w:hAnsi="黑体" w:cs="Times New Roman" w:hint="eastAsia"/>
          <w:sz w:val="32"/>
          <w:szCs w:val="32"/>
        </w:rPr>
        <w:t>批捕63人，不起诉36人。加强公诉部门介入引导侦查工作力度，办理退查案件65件120人，有效补足补强证据。充分发挥抗诉的刚性监督作用，对认为确有错误的刑事裁判提出抗诉案件2件2人，获法院改判。加强量刑建议工作，提出量刑建议162人，法院采纳量刑建议106人。加强未成年人检察工作，办理未</w:t>
      </w:r>
      <w:proofErr w:type="gramStart"/>
      <w:r w:rsidRPr="00D16C0E">
        <w:rPr>
          <w:rFonts w:ascii="仿宋_GB2312" w:eastAsia="仿宋_GB2312" w:hAnsi="黑体" w:cs="Times New Roman" w:hint="eastAsia"/>
          <w:sz w:val="32"/>
          <w:szCs w:val="32"/>
        </w:rPr>
        <w:t>检案件</w:t>
      </w:r>
      <w:proofErr w:type="gramEnd"/>
      <w:r w:rsidRPr="00D16C0E">
        <w:rPr>
          <w:rFonts w:ascii="仿宋_GB2312" w:eastAsia="仿宋_GB2312" w:hAnsi="黑体" w:cs="Times New Roman" w:hint="eastAsia"/>
          <w:sz w:val="32"/>
          <w:szCs w:val="32"/>
        </w:rPr>
        <w:t>9件9人。全面加强对刑事执行活动的监督，对6个铁路看守所实行派驻检察或巡回检察。受理羁押必要性审查案件2件，发出变更强制措施建议2件，采纳率100%。办理财产</w:t>
      </w:r>
      <w:proofErr w:type="gramStart"/>
      <w:r w:rsidRPr="00D16C0E">
        <w:rPr>
          <w:rFonts w:ascii="仿宋_GB2312" w:eastAsia="仿宋_GB2312" w:hAnsi="黑体" w:cs="Times New Roman" w:hint="eastAsia"/>
          <w:sz w:val="32"/>
          <w:szCs w:val="32"/>
        </w:rPr>
        <w:t>刑</w:t>
      </w:r>
      <w:proofErr w:type="gramEnd"/>
      <w:r w:rsidRPr="00D16C0E">
        <w:rPr>
          <w:rFonts w:ascii="仿宋_GB2312" w:eastAsia="仿宋_GB2312" w:hAnsi="黑体" w:cs="Times New Roman" w:hint="eastAsia"/>
          <w:sz w:val="32"/>
          <w:szCs w:val="32"/>
        </w:rPr>
        <w:t>执行检察监督案件2件。依法对民事行政生效裁判、调解书及审判人员违法行为、执行活动进行监督，受理民事行政监督案件125件（其中民事案件2件，行政案件117件，知识产权案件5件，非诉执行案件1件），同比增长103.28%，提请省院抗诉4件（省院支持2件），提出检察建议2件，</w:t>
      </w:r>
      <w:proofErr w:type="gramStart"/>
      <w:r w:rsidRPr="00D16C0E">
        <w:rPr>
          <w:rFonts w:ascii="仿宋_GB2312" w:eastAsia="仿宋_GB2312" w:hAnsi="黑体" w:cs="Times New Roman" w:hint="eastAsia"/>
          <w:sz w:val="32"/>
          <w:szCs w:val="32"/>
        </w:rPr>
        <w:t>分院民</w:t>
      </w:r>
      <w:proofErr w:type="gramEnd"/>
      <w:r w:rsidRPr="00D16C0E">
        <w:rPr>
          <w:rFonts w:ascii="仿宋_GB2312" w:eastAsia="仿宋_GB2312" w:hAnsi="黑体" w:cs="Times New Roman" w:hint="eastAsia"/>
          <w:sz w:val="32"/>
          <w:szCs w:val="32"/>
        </w:rPr>
        <w:t>行处2份检察文书在第五届全省检察机关优秀法律文书说理评比活动中获评优秀,占全省获奖总数的1/10。积极办理影响高铁线路安全、违法侵占铁路国有财产等公益诉讼案件，立案12件，提出诉前检察建议9件，消灭了立案、诉前程序空白。</w:t>
      </w:r>
    </w:p>
    <w:p w:rsidR="007E6672" w:rsidRPr="00A1309D" w:rsidRDefault="00A1309D" w:rsidP="00DE2766">
      <w:pPr>
        <w:overflowPunct w:val="0"/>
        <w:ind w:firstLineChars="200" w:firstLine="640"/>
        <w:rPr>
          <w:rFonts w:ascii="黑体" w:eastAsia="黑体"/>
          <w:kern w:val="24"/>
          <w:sz w:val="32"/>
          <w:szCs w:val="32"/>
        </w:rPr>
      </w:pPr>
      <w:r w:rsidRPr="00A1309D">
        <w:rPr>
          <w:rFonts w:ascii="黑体" w:eastAsia="黑体" w:hint="eastAsia"/>
          <w:kern w:val="24"/>
          <w:sz w:val="32"/>
          <w:szCs w:val="32"/>
        </w:rPr>
        <w:t>五、</w:t>
      </w:r>
      <w:r w:rsidR="00925DC3" w:rsidRPr="00A1309D">
        <w:rPr>
          <w:rFonts w:ascii="黑体" w:eastAsia="黑体" w:hint="eastAsia"/>
          <w:kern w:val="24"/>
          <w:sz w:val="32"/>
          <w:szCs w:val="32"/>
        </w:rPr>
        <w:t>存在问题</w:t>
      </w:r>
      <w:r w:rsidR="008F2572">
        <w:rPr>
          <w:rFonts w:ascii="黑体" w:eastAsia="黑体" w:hint="eastAsia"/>
          <w:kern w:val="24"/>
          <w:sz w:val="32"/>
          <w:szCs w:val="32"/>
        </w:rPr>
        <w:t>以及</w:t>
      </w:r>
      <w:r w:rsidR="00D8033C">
        <w:rPr>
          <w:rFonts w:ascii="黑体" w:eastAsia="黑体" w:hint="eastAsia"/>
          <w:kern w:val="24"/>
          <w:sz w:val="32"/>
          <w:szCs w:val="32"/>
        </w:rPr>
        <w:t>改进措施</w:t>
      </w:r>
    </w:p>
    <w:p w:rsidR="00DE2766" w:rsidRDefault="001C5CBA" w:rsidP="00DE2766">
      <w:pPr>
        <w:overflowPunct w:val="0"/>
        <w:ind w:firstLineChars="200" w:firstLine="640"/>
        <w:rPr>
          <w:rFonts w:ascii="仿宋_GB2312" w:eastAsia="仿宋_GB2312"/>
          <w:kern w:val="24"/>
          <w:sz w:val="32"/>
          <w:szCs w:val="32"/>
        </w:rPr>
      </w:pPr>
      <w:r>
        <w:rPr>
          <w:rFonts w:ascii="仿宋_GB2312" w:eastAsia="仿宋_GB2312" w:hint="eastAsia"/>
          <w:kern w:val="24"/>
          <w:sz w:val="32"/>
          <w:szCs w:val="32"/>
        </w:rPr>
        <w:lastRenderedPageBreak/>
        <w:t>201</w:t>
      </w:r>
      <w:r w:rsidR="00A1309D">
        <w:rPr>
          <w:rFonts w:ascii="仿宋_GB2312" w:eastAsia="仿宋_GB2312" w:hint="eastAsia"/>
          <w:kern w:val="24"/>
          <w:sz w:val="32"/>
          <w:szCs w:val="32"/>
        </w:rPr>
        <w:t>8</w:t>
      </w:r>
      <w:r>
        <w:rPr>
          <w:rFonts w:ascii="仿宋_GB2312" w:eastAsia="仿宋_GB2312" w:hint="eastAsia"/>
          <w:kern w:val="24"/>
          <w:sz w:val="32"/>
          <w:szCs w:val="32"/>
        </w:rPr>
        <w:t>年度本部门预算</w:t>
      </w:r>
      <w:r w:rsidR="007E6672" w:rsidRPr="00015B14">
        <w:rPr>
          <w:rFonts w:ascii="仿宋_GB2312" w:eastAsia="仿宋_GB2312" w:hint="eastAsia"/>
          <w:kern w:val="24"/>
          <w:sz w:val="32"/>
          <w:szCs w:val="32"/>
        </w:rPr>
        <w:t>执行完成度高，</w:t>
      </w:r>
      <w:r w:rsidR="007E6672">
        <w:rPr>
          <w:rFonts w:ascii="仿宋_GB2312" w:eastAsia="仿宋_GB2312" w:hint="eastAsia"/>
          <w:kern w:val="24"/>
          <w:sz w:val="32"/>
          <w:szCs w:val="32"/>
        </w:rPr>
        <w:t>实施的</w:t>
      </w:r>
      <w:r w:rsidR="007E6672" w:rsidRPr="00015B14">
        <w:rPr>
          <w:rFonts w:ascii="仿宋_GB2312" w:eastAsia="仿宋_GB2312" w:hint="eastAsia"/>
          <w:kern w:val="24"/>
          <w:sz w:val="32"/>
          <w:szCs w:val="32"/>
        </w:rPr>
        <w:t>效率性</w:t>
      </w:r>
      <w:r w:rsidR="007E6672">
        <w:rPr>
          <w:rFonts w:ascii="仿宋_GB2312" w:eastAsia="仿宋_GB2312" w:hint="eastAsia"/>
          <w:kern w:val="24"/>
          <w:sz w:val="32"/>
          <w:szCs w:val="32"/>
        </w:rPr>
        <w:t>以及</w:t>
      </w:r>
      <w:r w:rsidR="007E6672" w:rsidRPr="00015B14">
        <w:rPr>
          <w:rFonts w:ascii="仿宋_GB2312" w:eastAsia="仿宋_GB2312" w:hint="eastAsia"/>
          <w:kern w:val="24"/>
          <w:sz w:val="32"/>
          <w:szCs w:val="32"/>
        </w:rPr>
        <w:t>效果性</w:t>
      </w:r>
      <w:r w:rsidR="007E6672">
        <w:rPr>
          <w:rFonts w:ascii="仿宋_GB2312" w:eastAsia="仿宋_GB2312" w:hint="eastAsia"/>
          <w:kern w:val="24"/>
          <w:sz w:val="32"/>
          <w:szCs w:val="32"/>
        </w:rPr>
        <w:t>等</w:t>
      </w:r>
      <w:r w:rsidR="007E6672" w:rsidRPr="00015B14">
        <w:rPr>
          <w:rFonts w:ascii="仿宋_GB2312" w:eastAsia="仿宋_GB2312" w:hint="eastAsia"/>
          <w:kern w:val="24"/>
          <w:sz w:val="32"/>
          <w:szCs w:val="32"/>
        </w:rPr>
        <w:t>绩效</w:t>
      </w:r>
      <w:r w:rsidR="007E6672">
        <w:rPr>
          <w:rFonts w:ascii="仿宋_GB2312" w:eastAsia="仿宋_GB2312" w:hint="eastAsia"/>
          <w:kern w:val="24"/>
          <w:sz w:val="32"/>
          <w:szCs w:val="32"/>
        </w:rPr>
        <w:t>各方</w:t>
      </w:r>
      <w:proofErr w:type="gramStart"/>
      <w:r w:rsidR="007E6672">
        <w:rPr>
          <w:rFonts w:ascii="仿宋_GB2312" w:eastAsia="仿宋_GB2312" w:hint="eastAsia"/>
          <w:kern w:val="24"/>
          <w:sz w:val="32"/>
          <w:szCs w:val="32"/>
        </w:rPr>
        <w:t>面评价</w:t>
      </w:r>
      <w:proofErr w:type="gramEnd"/>
      <w:r w:rsidR="007E6672" w:rsidRPr="00015B14">
        <w:rPr>
          <w:rFonts w:ascii="仿宋_GB2312" w:eastAsia="仿宋_GB2312" w:hint="eastAsia"/>
          <w:kern w:val="24"/>
          <w:sz w:val="32"/>
          <w:szCs w:val="32"/>
        </w:rPr>
        <w:t>结果</w:t>
      </w:r>
      <w:r w:rsidR="007E6672">
        <w:rPr>
          <w:rFonts w:ascii="仿宋_GB2312" w:eastAsia="仿宋_GB2312" w:hint="eastAsia"/>
          <w:kern w:val="24"/>
          <w:sz w:val="32"/>
          <w:szCs w:val="32"/>
        </w:rPr>
        <w:t>均较好</w:t>
      </w:r>
      <w:r w:rsidR="009320E6">
        <w:rPr>
          <w:rFonts w:ascii="仿宋_GB2312" w:eastAsia="仿宋_GB2312" w:hint="eastAsia"/>
          <w:kern w:val="24"/>
          <w:sz w:val="32"/>
          <w:szCs w:val="32"/>
        </w:rPr>
        <w:t>，</w:t>
      </w:r>
      <w:r w:rsidR="007E6672">
        <w:rPr>
          <w:rFonts w:ascii="仿宋_GB2312" w:eastAsia="仿宋_GB2312" w:hint="eastAsia"/>
          <w:kern w:val="24"/>
          <w:sz w:val="32"/>
          <w:szCs w:val="32"/>
        </w:rPr>
        <w:t>但仍存在一定的问题</w:t>
      </w:r>
      <w:r w:rsidR="009320E6">
        <w:rPr>
          <w:rFonts w:ascii="仿宋_GB2312" w:eastAsia="仿宋_GB2312" w:hint="eastAsia"/>
          <w:kern w:val="24"/>
          <w:sz w:val="32"/>
          <w:szCs w:val="32"/>
        </w:rPr>
        <w:t>。</w:t>
      </w:r>
      <w:r w:rsidR="007E6672">
        <w:rPr>
          <w:rFonts w:ascii="仿宋_GB2312" w:eastAsia="仿宋_GB2312" w:hint="eastAsia"/>
          <w:kern w:val="24"/>
          <w:sz w:val="32"/>
          <w:szCs w:val="32"/>
        </w:rPr>
        <w:t>例如</w:t>
      </w:r>
      <w:r w:rsidR="00E55554">
        <w:rPr>
          <w:rFonts w:ascii="仿宋_GB2312" w:eastAsia="仿宋_GB2312" w:hint="eastAsia"/>
          <w:kern w:val="24"/>
          <w:sz w:val="32"/>
          <w:szCs w:val="32"/>
        </w:rPr>
        <w:t>检察机关绩效产出主要以办案业务为主，</w:t>
      </w:r>
      <w:r w:rsidR="00347CFA">
        <w:rPr>
          <w:rFonts w:ascii="仿宋_GB2312" w:eastAsia="仿宋_GB2312" w:hint="eastAsia"/>
          <w:kern w:val="24"/>
          <w:sz w:val="32"/>
          <w:szCs w:val="32"/>
        </w:rPr>
        <w:t>根据省财厅绩效</w:t>
      </w:r>
      <w:r w:rsidR="00E55554">
        <w:rPr>
          <w:rFonts w:ascii="仿宋_GB2312" w:eastAsia="仿宋_GB2312" w:hint="eastAsia"/>
          <w:kern w:val="24"/>
          <w:sz w:val="32"/>
          <w:szCs w:val="32"/>
        </w:rPr>
        <w:t>申报</w:t>
      </w:r>
      <w:r w:rsidR="00347CFA">
        <w:rPr>
          <w:rFonts w:ascii="仿宋_GB2312" w:eastAsia="仿宋_GB2312" w:hint="eastAsia"/>
          <w:kern w:val="24"/>
          <w:sz w:val="32"/>
          <w:szCs w:val="32"/>
        </w:rPr>
        <w:t>工作的相关要求，</w:t>
      </w:r>
      <w:r w:rsidR="007E6672">
        <w:rPr>
          <w:rFonts w:ascii="仿宋_GB2312" w:eastAsia="仿宋_GB2312" w:hint="eastAsia"/>
          <w:kern w:val="24"/>
          <w:sz w:val="32"/>
          <w:szCs w:val="32"/>
        </w:rPr>
        <w:t>绩效</w:t>
      </w:r>
      <w:r w:rsidR="009E29CE">
        <w:rPr>
          <w:rFonts w:ascii="仿宋_GB2312" w:eastAsia="仿宋_GB2312" w:hint="eastAsia"/>
          <w:kern w:val="24"/>
          <w:sz w:val="32"/>
          <w:szCs w:val="32"/>
        </w:rPr>
        <w:t>预期产出</w:t>
      </w:r>
      <w:r w:rsidR="007E6672">
        <w:rPr>
          <w:rFonts w:ascii="仿宋_GB2312" w:eastAsia="仿宋_GB2312" w:hint="eastAsia"/>
          <w:kern w:val="24"/>
          <w:sz w:val="32"/>
          <w:szCs w:val="32"/>
        </w:rPr>
        <w:t>目标</w:t>
      </w:r>
      <w:r w:rsidR="00C0495C">
        <w:rPr>
          <w:rFonts w:ascii="仿宋_GB2312" w:eastAsia="仿宋_GB2312" w:hint="eastAsia"/>
          <w:kern w:val="24"/>
          <w:sz w:val="32"/>
          <w:szCs w:val="32"/>
        </w:rPr>
        <w:t>需</w:t>
      </w:r>
      <w:r w:rsidR="00347CFA">
        <w:rPr>
          <w:rFonts w:ascii="仿宋_GB2312" w:eastAsia="仿宋_GB2312" w:hint="eastAsia"/>
          <w:kern w:val="24"/>
          <w:sz w:val="32"/>
          <w:szCs w:val="32"/>
        </w:rPr>
        <w:t>予以量化</w:t>
      </w:r>
      <w:r w:rsidR="00E55554">
        <w:rPr>
          <w:rFonts w:ascii="仿宋_GB2312" w:eastAsia="仿宋_GB2312" w:hint="eastAsia"/>
          <w:kern w:val="24"/>
          <w:sz w:val="32"/>
          <w:szCs w:val="32"/>
        </w:rPr>
        <w:t>，</w:t>
      </w:r>
      <w:r w:rsidR="00347CFA">
        <w:rPr>
          <w:rFonts w:ascii="仿宋_GB2312" w:eastAsia="仿宋_GB2312" w:hint="eastAsia"/>
          <w:kern w:val="24"/>
          <w:sz w:val="32"/>
          <w:szCs w:val="32"/>
        </w:rPr>
        <w:t>因此本部门填报绩效目标预期产出时是以上年度办理案件数量为基础予以申报。由于</w:t>
      </w:r>
      <w:r w:rsidR="00FC7059">
        <w:rPr>
          <w:rFonts w:ascii="仿宋_GB2312" w:eastAsia="仿宋_GB2312" w:hint="eastAsia"/>
          <w:kern w:val="24"/>
          <w:sz w:val="32"/>
          <w:szCs w:val="32"/>
        </w:rPr>
        <w:t>每年</w:t>
      </w:r>
      <w:r w:rsidR="00347CFA">
        <w:rPr>
          <w:rFonts w:ascii="仿宋_GB2312" w:eastAsia="仿宋_GB2312" w:hint="eastAsia"/>
          <w:kern w:val="24"/>
          <w:sz w:val="32"/>
          <w:szCs w:val="32"/>
        </w:rPr>
        <w:t>办案量无法提前准确预估，本部门201</w:t>
      </w:r>
      <w:r w:rsidR="00D8033C">
        <w:rPr>
          <w:rFonts w:ascii="仿宋_GB2312" w:eastAsia="仿宋_GB2312" w:hint="eastAsia"/>
          <w:kern w:val="24"/>
          <w:sz w:val="32"/>
          <w:szCs w:val="32"/>
        </w:rPr>
        <w:t>8</w:t>
      </w:r>
      <w:r w:rsidR="00347CFA">
        <w:rPr>
          <w:rFonts w:ascii="仿宋_GB2312" w:eastAsia="仿宋_GB2312" w:hint="eastAsia"/>
          <w:kern w:val="24"/>
          <w:sz w:val="32"/>
          <w:szCs w:val="32"/>
        </w:rPr>
        <w:t>年度部分类别案件</w:t>
      </w:r>
      <w:r w:rsidR="00FC7059">
        <w:rPr>
          <w:rFonts w:ascii="仿宋_GB2312" w:eastAsia="仿宋_GB2312" w:hint="eastAsia"/>
          <w:kern w:val="24"/>
          <w:sz w:val="32"/>
          <w:szCs w:val="32"/>
        </w:rPr>
        <w:t>数量与预期目标有出入。</w:t>
      </w:r>
    </w:p>
    <w:p w:rsidR="007E6672" w:rsidRDefault="007E6672" w:rsidP="00075799">
      <w:pPr>
        <w:overflowPunct w:val="0"/>
        <w:ind w:firstLineChars="200" w:firstLine="640"/>
        <w:rPr>
          <w:rFonts w:ascii="仿宋_GB2312" w:eastAsia="仿宋_GB2312"/>
          <w:kern w:val="24"/>
          <w:sz w:val="32"/>
          <w:szCs w:val="32"/>
        </w:rPr>
      </w:pPr>
      <w:r w:rsidRPr="006C2D51">
        <w:rPr>
          <w:rFonts w:ascii="仿宋_GB2312" w:eastAsia="仿宋_GB2312" w:hint="eastAsia"/>
          <w:kern w:val="24"/>
          <w:sz w:val="32"/>
          <w:szCs w:val="32"/>
        </w:rPr>
        <w:t>针对以上问题，</w:t>
      </w:r>
      <w:r w:rsidR="008D6BF7">
        <w:rPr>
          <w:rFonts w:ascii="仿宋_GB2312" w:eastAsia="仿宋_GB2312" w:hint="eastAsia"/>
          <w:kern w:val="24"/>
          <w:sz w:val="32"/>
          <w:szCs w:val="32"/>
        </w:rPr>
        <w:t>为</w:t>
      </w:r>
      <w:r w:rsidR="008D6BF7" w:rsidRPr="000D5E03">
        <w:rPr>
          <w:rFonts w:ascii="仿宋_GB2312" w:eastAsia="仿宋_GB2312" w:hAnsi="仿宋_GB2312" w:hint="eastAsia"/>
          <w:sz w:val="32"/>
          <w:szCs w:val="32"/>
        </w:rPr>
        <w:t>全面</w:t>
      </w:r>
      <w:r w:rsidR="008D6BF7">
        <w:rPr>
          <w:rFonts w:ascii="仿宋_GB2312" w:eastAsia="仿宋_GB2312" w:hAnsi="仿宋_GB2312" w:hint="eastAsia"/>
          <w:sz w:val="32"/>
          <w:szCs w:val="32"/>
        </w:rPr>
        <w:t>落实预算编制执行监督改革的各项事宜，</w:t>
      </w:r>
      <w:r w:rsidR="008D6BF7" w:rsidRPr="000D5E03">
        <w:rPr>
          <w:rFonts w:ascii="仿宋_GB2312" w:eastAsia="仿宋_GB2312" w:hAnsi="仿宋_GB2312" w:hint="eastAsia"/>
          <w:sz w:val="32"/>
          <w:szCs w:val="32"/>
        </w:rPr>
        <w:t>确保</w:t>
      </w:r>
      <w:r w:rsidR="008D6BF7">
        <w:rPr>
          <w:rFonts w:ascii="仿宋_GB2312" w:eastAsia="仿宋_GB2312" w:hAnsi="仿宋_GB2312" w:hint="eastAsia"/>
          <w:sz w:val="32"/>
          <w:szCs w:val="32"/>
        </w:rPr>
        <w:t>两级院预算管理</w:t>
      </w:r>
      <w:r w:rsidR="008D6BF7" w:rsidRPr="000D5E03">
        <w:rPr>
          <w:rFonts w:ascii="仿宋_GB2312" w:eastAsia="仿宋_GB2312" w:hAnsi="仿宋_GB2312" w:hint="eastAsia"/>
          <w:sz w:val="32"/>
          <w:szCs w:val="32"/>
        </w:rPr>
        <w:t>工作顺利推进、取得实效</w:t>
      </w:r>
      <w:r w:rsidR="008D6BF7">
        <w:rPr>
          <w:rFonts w:ascii="仿宋_GB2312" w:eastAsia="仿宋_GB2312" w:hAnsi="仿宋_GB2312" w:hint="eastAsia"/>
          <w:sz w:val="32"/>
          <w:szCs w:val="32"/>
        </w:rPr>
        <w:t>，</w:t>
      </w:r>
      <w:r w:rsidR="008D6BF7" w:rsidRPr="006C2D51">
        <w:rPr>
          <w:rFonts w:ascii="仿宋_GB2312" w:eastAsia="仿宋_GB2312" w:hint="eastAsia"/>
          <w:kern w:val="24"/>
          <w:sz w:val="32"/>
          <w:szCs w:val="32"/>
        </w:rPr>
        <w:t>本</w:t>
      </w:r>
      <w:r w:rsidR="008D6BF7">
        <w:rPr>
          <w:rFonts w:ascii="仿宋_GB2312" w:eastAsia="仿宋_GB2312" w:hint="eastAsia"/>
          <w:kern w:val="24"/>
          <w:sz w:val="32"/>
          <w:szCs w:val="32"/>
        </w:rPr>
        <w:t>部门在开展2019年度部门预算编制工作时，</w:t>
      </w:r>
      <w:r w:rsidR="008D6BF7">
        <w:rPr>
          <w:rFonts w:ascii="仿宋_GB2312" w:eastAsia="仿宋_GB2312" w:hAnsi="仿宋_GB2312" w:hint="eastAsia"/>
          <w:sz w:val="32"/>
          <w:szCs w:val="32"/>
        </w:rPr>
        <w:t>充分考虑了年度预算执行进度与绩效考核，重新调整了各项目支出的绩效目标，设置了</w:t>
      </w:r>
      <w:r w:rsidR="00BA0CE0">
        <w:rPr>
          <w:rFonts w:ascii="仿宋_GB2312" w:eastAsia="仿宋_GB2312" w:hAnsi="仿宋_GB2312" w:hint="eastAsia"/>
          <w:sz w:val="32"/>
          <w:szCs w:val="32"/>
        </w:rPr>
        <w:t>与项目信息相匹配的，</w:t>
      </w:r>
      <w:r w:rsidR="008D6BF7">
        <w:rPr>
          <w:rFonts w:ascii="仿宋_GB2312" w:eastAsia="仿宋_GB2312" w:hAnsi="仿宋_GB2312" w:hint="eastAsia"/>
          <w:sz w:val="32"/>
          <w:szCs w:val="32"/>
        </w:rPr>
        <w:t>可量化且便于考核的相对数目标数值</w:t>
      </w:r>
      <w:r w:rsidR="00FB59E7">
        <w:rPr>
          <w:rFonts w:ascii="仿宋_GB2312" w:eastAsia="仿宋_GB2312" w:hAnsi="仿宋_GB2312" w:hint="eastAsia"/>
          <w:sz w:val="32"/>
          <w:szCs w:val="32"/>
        </w:rPr>
        <w:t>，</w:t>
      </w:r>
      <w:r w:rsidRPr="006C2D51">
        <w:rPr>
          <w:rFonts w:ascii="仿宋_GB2312" w:eastAsia="仿宋_GB2312" w:hint="eastAsia"/>
          <w:kern w:val="24"/>
          <w:sz w:val="32"/>
          <w:szCs w:val="32"/>
        </w:rPr>
        <w:t>加强</w:t>
      </w:r>
      <w:r w:rsidR="00FB59E7">
        <w:rPr>
          <w:rFonts w:ascii="仿宋_GB2312" w:eastAsia="仿宋_GB2312" w:hint="eastAsia"/>
          <w:kern w:val="24"/>
          <w:sz w:val="32"/>
          <w:szCs w:val="32"/>
        </w:rPr>
        <w:t>了</w:t>
      </w:r>
      <w:r w:rsidR="003E3B6E">
        <w:rPr>
          <w:rFonts w:ascii="仿宋_GB2312" w:eastAsia="仿宋_GB2312" w:hint="eastAsia"/>
          <w:kern w:val="24"/>
          <w:sz w:val="32"/>
          <w:szCs w:val="32"/>
        </w:rPr>
        <w:t>本部门</w:t>
      </w:r>
      <w:r w:rsidRPr="006C2D51">
        <w:rPr>
          <w:rFonts w:ascii="仿宋_GB2312" w:eastAsia="仿宋_GB2312" w:hint="eastAsia"/>
          <w:kern w:val="24"/>
          <w:sz w:val="32"/>
          <w:szCs w:val="32"/>
        </w:rPr>
        <w:t>绩效管理的合理性以及科学性。</w:t>
      </w:r>
    </w:p>
    <w:p w:rsidR="004D3A61" w:rsidRDefault="00BB205A" w:rsidP="00075799">
      <w:pPr>
        <w:overflowPunct w:val="0"/>
        <w:ind w:firstLineChars="200" w:firstLine="640"/>
        <w:rPr>
          <w:rFonts w:ascii="仿宋_GB2312" w:eastAsia="仿宋_GB2312"/>
          <w:kern w:val="24"/>
          <w:sz w:val="32"/>
          <w:szCs w:val="32"/>
        </w:rPr>
      </w:pPr>
      <w:r>
        <w:rPr>
          <w:rFonts w:ascii="仿宋_GB2312" w:eastAsia="仿宋_GB2312" w:hint="eastAsia"/>
          <w:kern w:val="24"/>
          <w:sz w:val="32"/>
          <w:szCs w:val="32"/>
        </w:rPr>
        <w:t xml:space="preserve">            </w:t>
      </w:r>
    </w:p>
    <w:p w:rsidR="004D3A61" w:rsidRDefault="004D3A61" w:rsidP="00075799">
      <w:pPr>
        <w:overflowPunct w:val="0"/>
        <w:ind w:firstLineChars="200" w:firstLine="640"/>
        <w:rPr>
          <w:rFonts w:ascii="仿宋_GB2312" w:eastAsia="仿宋_GB2312"/>
          <w:kern w:val="24"/>
          <w:sz w:val="32"/>
          <w:szCs w:val="32"/>
        </w:rPr>
      </w:pPr>
    </w:p>
    <w:p w:rsidR="007E6672" w:rsidRDefault="007E6672" w:rsidP="004D3A61">
      <w:pPr>
        <w:overflowPunct w:val="0"/>
        <w:ind w:firstLineChars="950" w:firstLine="3040"/>
        <w:rPr>
          <w:rFonts w:ascii="仿宋_GB2312" w:eastAsia="仿宋_GB2312"/>
          <w:kern w:val="24"/>
          <w:sz w:val="32"/>
          <w:szCs w:val="32"/>
        </w:rPr>
      </w:pPr>
      <w:r>
        <w:rPr>
          <w:rFonts w:ascii="仿宋_GB2312" w:eastAsia="仿宋_GB2312" w:hint="eastAsia"/>
          <w:kern w:val="24"/>
          <w:sz w:val="32"/>
          <w:szCs w:val="32"/>
        </w:rPr>
        <w:t>广东省人民检察院广州铁路运输分院</w:t>
      </w:r>
    </w:p>
    <w:p w:rsidR="007E6672" w:rsidRPr="006C2D51" w:rsidRDefault="007E6672" w:rsidP="00075799">
      <w:pPr>
        <w:overflowPunct w:val="0"/>
        <w:ind w:firstLineChars="200" w:firstLine="640"/>
        <w:rPr>
          <w:rFonts w:ascii="仿宋_GB2312" w:eastAsia="仿宋_GB2312"/>
          <w:kern w:val="24"/>
          <w:sz w:val="32"/>
          <w:szCs w:val="32"/>
        </w:rPr>
      </w:pPr>
      <w:r>
        <w:rPr>
          <w:rFonts w:ascii="仿宋_GB2312" w:eastAsia="仿宋_GB2312" w:hint="eastAsia"/>
          <w:kern w:val="24"/>
          <w:sz w:val="32"/>
          <w:szCs w:val="32"/>
        </w:rPr>
        <w:t xml:space="preserve">                        201</w:t>
      </w:r>
      <w:r w:rsidR="00C72BB6">
        <w:rPr>
          <w:rFonts w:ascii="仿宋_GB2312" w:eastAsia="仿宋_GB2312" w:hint="eastAsia"/>
          <w:kern w:val="24"/>
          <w:sz w:val="32"/>
          <w:szCs w:val="32"/>
        </w:rPr>
        <w:t>9</w:t>
      </w:r>
      <w:r>
        <w:rPr>
          <w:rFonts w:ascii="仿宋_GB2312" w:eastAsia="仿宋_GB2312" w:hint="eastAsia"/>
          <w:kern w:val="24"/>
          <w:sz w:val="32"/>
          <w:szCs w:val="32"/>
        </w:rPr>
        <w:t>年</w:t>
      </w:r>
      <w:r w:rsidR="00C72BB6">
        <w:rPr>
          <w:rFonts w:ascii="仿宋_GB2312" w:eastAsia="仿宋_GB2312" w:hint="eastAsia"/>
          <w:kern w:val="24"/>
          <w:sz w:val="32"/>
          <w:szCs w:val="32"/>
        </w:rPr>
        <w:t>4</w:t>
      </w:r>
      <w:r>
        <w:rPr>
          <w:rFonts w:ascii="仿宋_GB2312" w:eastAsia="仿宋_GB2312" w:hint="eastAsia"/>
          <w:kern w:val="24"/>
          <w:sz w:val="32"/>
          <w:szCs w:val="32"/>
        </w:rPr>
        <w:t>月</w:t>
      </w:r>
      <w:r w:rsidR="00C72BB6">
        <w:rPr>
          <w:rFonts w:ascii="仿宋_GB2312" w:eastAsia="仿宋_GB2312" w:hint="eastAsia"/>
          <w:kern w:val="24"/>
          <w:sz w:val="32"/>
          <w:szCs w:val="32"/>
        </w:rPr>
        <w:t>28</w:t>
      </w:r>
      <w:r>
        <w:rPr>
          <w:rFonts w:ascii="仿宋_GB2312" w:eastAsia="仿宋_GB2312" w:hint="eastAsia"/>
          <w:kern w:val="24"/>
          <w:sz w:val="32"/>
          <w:szCs w:val="32"/>
        </w:rPr>
        <w:t>日</w:t>
      </w:r>
    </w:p>
    <w:sectPr w:rsidR="007E6672" w:rsidRPr="006C2D51" w:rsidSect="0037723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351" w:rsidRDefault="00695351" w:rsidP="007E6672">
      <w:r>
        <w:separator/>
      </w:r>
    </w:p>
  </w:endnote>
  <w:endnote w:type="continuationSeparator" w:id="0">
    <w:p w:rsidR="00695351" w:rsidRDefault="00695351" w:rsidP="007E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36651"/>
      <w:docPartObj>
        <w:docPartGallery w:val="Page Numbers (Bottom of Page)"/>
        <w:docPartUnique/>
      </w:docPartObj>
    </w:sdtPr>
    <w:sdtEndPr/>
    <w:sdtContent>
      <w:p w:rsidR="0037723D" w:rsidRDefault="00464AF5">
        <w:pPr>
          <w:pStyle w:val="a4"/>
          <w:jc w:val="center"/>
        </w:pPr>
        <w:r>
          <w:fldChar w:fldCharType="begin"/>
        </w:r>
        <w:r w:rsidR="00AB4DE2">
          <w:instrText xml:space="preserve"> PAGE   \* MERGEFORMAT </w:instrText>
        </w:r>
        <w:r>
          <w:fldChar w:fldCharType="separate"/>
        </w:r>
        <w:r w:rsidR="009B3C55" w:rsidRPr="009B3C55">
          <w:rPr>
            <w:noProof/>
            <w:lang w:val="zh-CN"/>
          </w:rPr>
          <w:t>2</w:t>
        </w:r>
        <w:r>
          <w:fldChar w:fldCharType="end"/>
        </w:r>
      </w:p>
    </w:sdtContent>
  </w:sdt>
  <w:p w:rsidR="0037723D" w:rsidRDefault="0069535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351" w:rsidRDefault="00695351" w:rsidP="007E6672">
      <w:r>
        <w:separator/>
      </w:r>
    </w:p>
  </w:footnote>
  <w:footnote w:type="continuationSeparator" w:id="0">
    <w:p w:rsidR="00695351" w:rsidRDefault="00695351" w:rsidP="007E66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suff w:val="nothing"/>
      <w:lvlText w:val="%1."/>
      <w:lvlJc w:val="left"/>
    </w:lvl>
  </w:abstractNum>
  <w:abstractNum w:abstractNumId="1">
    <w:nsid w:val="60987E6C"/>
    <w:multiLevelType w:val="hybridMultilevel"/>
    <w:tmpl w:val="CABC4BCA"/>
    <w:lvl w:ilvl="0" w:tplc="3E629B50">
      <w:start w:val="1"/>
      <w:numFmt w:val="decimal"/>
      <w:lvlText w:val="%1."/>
      <w:lvlJc w:val="left"/>
      <w:pPr>
        <w:ind w:left="1000" w:hanging="360"/>
      </w:pPr>
      <w:rPr>
        <w:rFonts w:ascii="仿宋_GB2312" w:eastAsia="仿宋_GB2312" w:hAnsi="仿宋_GB2312"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6672"/>
    <w:rsid w:val="00017578"/>
    <w:rsid w:val="00024B09"/>
    <w:rsid w:val="00026F71"/>
    <w:rsid w:val="000475E9"/>
    <w:rsid w:val="000625C2"/>
    <w:rsid w:val="0007135C"/>
    <w:rsid w:val="000736AD"/>
    <w:rsid w:val="00074EB5"/>
    <w:rsid w:val="00075799"/>
    <w:rsid w:val="0008349A"/>
    <w:rsid w:val="00091191"/>
    <w:rsid w:val="000A5CE2"/>
    <w:rsid w:val="000C1451"/>
    <w:rsid w:val="000D0E95"/>
    <w:rsid w:val="000F7A8C"/>
    <w:rsid w:val="00124499"/>
    <w:rsid w:val="00124CE1"/>
    <w:rsid w:val="00134D6B"/>
    <w:rsid w:val="001714C6"/>
    <w:rsid w:val="00190A2B"/>
    <w:rsid w:val="001A4EEA"/>
    <w:rsid w:val="001B4A16"/>
    <w:rsid w:val="001B5567"/>
    <w:rsid w:val="001B5912"/>
    <w:rsid w:val="001C4B8F"/>
    <w:rsid w:val="001C5C1F"/>
    <w:rsid w:val="001C5CBA"/>
    <w:rsid w:val="001E35B2"/>
    <w:rsid w:val="001F4735"/>
    <w:rsid w:val="00211B19"/>
    <w:rsid w:val="0021540F"/>
    <w:rsid w:val="00223696"/>
    <w:rsid w:val="002267E0"/>
    <w:rsid w:val="00230E4E"/>
    <w:rsid w:val="0024166C"/>
    <w:rsid w:val="00242055"/>
    <w:rsid w:val="00276440"/>
    <w:rsid w:val="00282C24"/>
    <w:rsid w:val="00283C0E"/>
    <w:rsid w:val="002A0C15"/>
    <w:rsid w:val="002A3191"/>
    <w:rsid w:val="002A62EB"/>
    <w:rsid w:val="002B6878"/>
    <w:rsid w:val="002E254F"/>
    <w:rsid w:val="003234F7"/>
    <w:rsid w:val="00326399"/>
    <w:rsid w:val="00326B57"/>
    <w:rsid w:val="0033074F"/>
    <w:rsid w:val="00331A69"/>
    <w:rsid w:val="003372CE"/>
    <w:rsid w:val="00346581"/>
    <w:rsid w:val="00347CFA"/>
    <w:rsid w:val="00350730"/>
    <w:rsid w:val="00354FCD"/>
    <w:rsid w:val="003765ED"/>
    <w:rsid w:val="0038113C"/>
    <w:rsid w:val="003B21E9"/>
    <w:rsid w:val="003C0CD5"/>
    <w:rsid w:val="003C75C0"/>
    <w:rsid w:val="003D380D"/>
    <w:rsid w:val="003E3B6E"/>
    <w:rsid w:val="003E6B7D"/>
    <w:rsid w:val="00406297"/>
    <w:rsid w:val="00410491"/>
    <w:rsid w:val="00412CE1"/>
    <w:rsid w:val="00412ECA"/>
    <w:rsid w:val="00415836"/>
    <w:rsid w:val="00424CE0"/>
    <w:rsid w:val="00433520"/>
    <w:rsid w:val="00441157"/>
    <w:rsid w:val="00457CF4"/>
    <w:rsid w:val="00464AF5"/>
    <w:rsid w:val="00466B64"/>
    <w:rsid w:val="0047116A"/>
    <w:rsid w:val="00486355"/>
    <w:rsid w:val="00487F89"/>
    <w:rsid w:val="00490653"/>
    <w:rsid w:val="00493722"/>
    <w:rsid w:val="004A2D8E"/>
    <w:rsid w:val="004A5BDB"/>
    <w:rsid w:val="004C52BF"/>
    <w:rsid w:val="004D3A61"/>
    <w:rsid w:val="00510499"/>
    <w:rsid w:val="00521C70"/>
    <w:rsid w:val="005236E5"/>
    <w:rsid w:val="005416F9"/>
    <w:rsid w:val="005417A2"/>
    <w:rsid w:val="00563385"/>
    <w:rsid w:val="00565ACB"/>
    <w:rsid w:val="00573C35"/>
    <w:rsid w:val="00576A45"/>
    <w:rsid w:val="005950B1"/>
    <w:rsid w:val="00596916"/>
    <w:rsid w:val="005A39E9"/>
    <w:rsid w:val="005A3D49"/>
    <w:rsid w:val="00602A78"/>
    <w:rsid w:val="00612FCE"/>
    <w:rsid w:val="00615318"/>
    <w:rsid w:val="00643917"/>
    <w:rsid w:val="0064445F"/>
    <w:rsid w:val="00655BBD"/>
    <w:rsid w:val="00660C49"/>
    <w:rsid w:val="00695351"/>
    <w:rsid w:val="006B5DD7"/>
    <w:rsid w:val="006D2BD0"/>
    <w:rsid w:val="006D4C65"/>
    <w:rsid w:val="006D66FA"/>
    <w:rsid w:val="006E0703"/>
    <w:rsid w:val="006E0A78"/>
    <w:rsid w:val="006E5988"/>
    <w:rsid w:val="00721CA1"/>
    <w:rsid w:val="00723841"/>
    <w:rsid w:val="00727237"/>
    <w:rsid w:val="00750383"/>
    <w:rsid w:val="00756A2A"/>
    <w:rsid w:val="00780419"/>
    <w:rsid w:val="007A7C0D"/>
    <w:rsid w:val="007B01B3"/>
    <w:rsid w:val="007B462D"/>
    <w:rsid w:val="007B7F86"/>
    <w:rsid w:val="007C7FBA"/>
    <w:rsid w:val="007E294B"/>
    <w:rsid w:val="007E35F3"/>
    <w:rsid w:val="007E6672"/>
    <w:rsid w:val="007F20A3"/>
    <w:rsid w:val="007F62AA"/>
    <w:rsid w:val="00802DDD"/>
    <w:rsid w:val="00806F7A"/>
    <w:rsid w:val="00811398"/>
    <w:rsid w:val="00816761"/>
    <w:rsid w:val="00820549"/>
    <w:rsid w:val="008448F2"/>
    <w:rsid w:val="008645A1"/>
    <w:rsid w:val="00875C7D"/>
    <w:rsid w:val="00883EA3"/>
    <w:rsid w:val="008A5E40"/>
    <w:rsid w:val="008B7B4E"/>
    <w:rsid w:val="008D6BF7"/>
    <w:rsid w:val="008E1F1A"/>
    <w:rsid w:val="008E4509"/>
    <w:rsid w:val="008E7010"/>
    <w:rsid w:val="008F2572"/>
    <w:rsid w:val="00903816"/>
    <w:rsid w:val="00922771"/>
    <w:rsid w:val="00925DC3"/>
    <w:rsid w:val="009320E6"/>
    <w:rsid w:val="00937F6A"/>
    <w:rsid w:val="00945F39"/>
    <w:rsid w:val="00951D81"/>
    <w:rsid w:val="0095500F"/>
    <w:rsid w:val="00981445"/>
    <w:rsid w:val="00981C41"/>
    <w:rsid w:val="00984FFB"/>
    <w:rsid w:val="0099713B"/>
    <w:rsid w:val="009A4A79"/>
    <w:rsid w:val="009B1FF3"/>
    <w:rsid w:val="009B3C55"/>
    <w:rsid w:val="009C3C31"/>
    <w:rsid w:val="009C7610"/>
    <w:rsid w:val="009D26E5"/>
    <w:rsid w:val="009D6DAB"/>
    <w:rsid w:val="009E29CE"/>
    <w:rsid w:val="00A05FF4"/>
    <w:rsid w:val="00A1309D"/>
    <w:rsid w:val="00A24D61"/>
    <w:rsid w:val="00A30685"/>
    <w:rsid w:val="00A42016"/>
    <w:rsid w:val="00A45E54"/>
    <w:rsid w:val="00A46D91"/>
    <w:rsid w:val="00A52F47"/>
    <w:rsid w:val="00A61288"/>
    <w:rsid w:val="00A83C29"/>
    <w:rsid w:val="00A846B8"/>
    <w:rsid w:val="00AA1F23"/>
    <w:rsid w:val="00AA3D35"/>
    <w:rsid w:val="00AB4DE2"/>
    <w:rsid w:val="00AC131B"/>
    <w:rsid w:val="00AC5B79"/>
    <w:rsid w:val="00AD0515"/>
    <w:rsid w:val="00AD1AA3"/>
    <w:rsid w:val="00AD5566"/>
    <w:rsid w:val="00AE168A"/>
    <w:rsid w:val="00AE5CA9"/>
    <w:rsid w:val="00AF683E"/>
    <w:rsid w:val="00B0104F"/>
    <w:rsid w:val="00B03018"/>
    <w:rsid w:val="00B075D6"/>
    <w:rsid w:val="00B23986"/>
    <w:rsid w:val="00B52F4A"/>
    <w:rsid w:val="00B57BD4"/>
    <w:rsid w:val="00B6560E"/>
    <w:rsid w:val="00B8250C"/>
    <w:rsid w:val="00B93C8A"/>
    <w:rsid w:val="00BA0CE0"/>
    <w:rsid w:val="00BB205A"/>
    <w:rsid w:val="00BD2FBD"/>
    <w:rsid w:val="00BF2D12"/>
    <w:rsid w:val="00BF7363"/>
    <w:rsid w:val="00C0495C"/>
    <w:rsid w:val="00C22993"/>
    <w:rsid w:val="00C2357B"/>
    <w:rsid w:val="00C336B1"/>
    <w:rsid w:val="00C578E2"/>
    <w:rsid w:val="00C65BA1"/>
    <w:rsid w:val="00C72BB6"/>
    <w:rsid w:val="00C83B6C"/>
    <w:rsid w:val="00C92A74"/>
    <w:rsid w:val="00C930D1"/>
    <w:rsid w:val="00C940CB"/>
    <w:rsid w:val="00CD6173"/>
    <w:rsid w:val="00CF0D0F"/>
    <w:rsid w:val="00CF6E85"/>
    <w:rsid w:val="00D0047D"/>
    <w:rsid w:val="00D02269"/>
    <w:rsid w:val="00D034B0"/>
    <w:rsid w:val="00D15099"/>
    <w:rsid w:val="00D16C0E"/>
    <w:rsid w:val="00D302B4"/>
    <w:rsid w:val="00D54244"/>
    <w:rsid w:val="00D77838"/>
    <w:rsid w:val="00D8033C"/>
    <w:rsid w:val="00D868E8"/>
    <w:rsid w:val="00D90AB2"/>
    <w:rsid w:val="00D90F13"/>
    <w:rsid w:val="00D94982"/>
    <w:rsid w:val="00D96578"/>
    <w:rsid w:val="00DA4570"/>
    <w:rsid w:val="00DC1556"/>
    <w:rsid w:val="00DC35DB"/>
    <w:rsid w:val="00DE2766"/>
    <w:rsid w:val="00DF127E"/>
    <w:rsid w:val="00DF5929"/>
    <w:rsid w:val="00E06F40"/>
    <w:rsid w:val="00E10A01"/>
    <w:rsid w:val="00E21238"/>
    <w:rsid w:val="00E222BB"/>
    <w:rsid w:val="00E2390B"/>
    <w:rsid w:val="00E25735"/>
    <w:rsid w:val="00E27893"/>
    <w:rsid w:val="00E4246F"/>
    <w:rsid w:val="00E55554"/>
    <w:rsid w:val="00E66437"/>
    <w:rsid w:val="00EA2E2D"/>
    <w:rsid w:val="00EA3120"/>
    <w:rsid w:val="00EC5E75"/>
    <w:rsid w:val="00ED099D"/>
    <w:rsid w:val="00ED640C"/>
    <w:rsid w:val="00EF1E90"/>
    <w:rsid w:val="00EF65A3"/>
    <w:rsid w:val="00F01C01"/>
    <w:rsid w:val="00F12BF7"/>
    <w:rsid w:val="00F24F81"/>
    <w:rsid w:val="00F37F74"/>
    <w:rsid w:val="00F63F24"/>
    <w:rsid w:val="00F659B7"/>
    <w:rsid w:val="00F76249"/>
    <w:rsid w:val="00F8476A"/>
    <w:rsid w:val="00F95B55"/>
    <w:rsid w:val="00FA0739"/>
    <w:rsid w:val="00FA5C6A"/>
    <w:rsid w:val="00FA7EA9"/>
    <w:rsid w:val="00FB59E7"/>
    <w:rsid w:val="00FC7059"/>
    <w:rsid w:val="00FD167C"/>
    <w:rsid w:val="00FE6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6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66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6672"/>
    <w:rPr>
      <w:sz w:val="18"/>
      <w:szCs w:val="18"/>
    </w:rPr>
  </w:style>
  <w:style w:type="paragraph" w:styleId="a4">
    <w:name w:val="footer"/>
    <w:basedOn w:val="a"/>
    <w:link w:val="Char0"/>
    <w:uiPriority w:val="99"/>
    <w:unhideWhenUsed/>
    <w:rsid w:val="007E6672"/>
    <w:pPr>
      <w:tabs>
        <w:tab w:val="center" w:pos="4153"/>
        <w:tab w:val="right" w:pos="8306"/>
      </w:tabs>
      <w:snapToGrid w:val="0"/>
      <w:jc w:val="left"/>
    </w:pPr>
    <w:rPr>
      <w:sz w:val="18"/>
      <w:szCs w:val="18"/>
    </w:rPr>
  </w:style>
  <w:style w:type="character" w:customStyle="1" w:styleId="Char0">
    <w:name w:val="页脚 Char"/>
    <w:basedOn w:val="a0"/>
    <w:link w:val="a4"/>
    <w:uiPriority w:val="99"/>
    <w:rsid w:val="007E6672"/>
    <w:rPr>
      <w:sz w:val="18"/>
      <w:szCs w:val="18"/>
    </w:rPr>
  </w:style>
  <w:style w:type="paragraph" w:styleId="a5">
    <w:name w:val="List Paragraph"/>
    <w:basedOn w:val="a"/>
    <w:uiPriority w:val="34"/>
    <w:qFormat/>
    <w:rsid w:val="00331A6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09321-73FB-4F80-8411-DDDA0449E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10</Pages>
  <Words>705</Words>
  <Characters>4023</Characters>
  <Application>Microsoft Office Word</Application>
  <DocSecurity>0</DocSecurity>
  <Lines>33</Lines>
  <Paragraphs>9</Paragraphs>
  <ScaleCrop>false</ScaleCrop>
  <Company>微软中国</Company>
  <LinksUpToDate>false</LinksUpToDate>
  <CharactersWithSpaces>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未定义</cp:lastModifiedBy>
  <cp:revision>246</cp:revision>
  <dcterms:created xsi:type="dcterms:W3CDTF">2017-08-22T10:20:00Z</dcterms:created>
  <dcterms:modified xsi:type="dcterms:W3CDTF">2019-07-12T01:51:00Z</dcterms:modified>
</cp:coreProperties>
</file>